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E9D4" w14:textId="58C1B5AC" w:rsidR="00C511BF" w:rsidRPr="00C511BF" w:rsidRDefault="00C511BF" w:rsidP="00842477">
      <w:pPr>
        <w:rPr>
          <w:b/>
          <w:bCs/>
          <w:color w:val="EE0000"/>
          <w:sz w:val="40"/>
          <w:szCs w:val="40"/>
          <w:lang w:val="en-US"/>
        </w:rPr>
      </w:pPr>
      <w:r w:rsidRPr="00C511BF">
        <w:rPr>
          <w:b/>
          <w:bCs/>
          <w:color w:val="EE0000"/>
          <w:sz w:val="40"/>
          <w:szCs w:val="40"/>
        </w:rPr>
        <w:t xml:space="preserve">Dikkat: Bu içerik yalnızca bilgilendirme amaçlı olup, somut olaylara ilişkin hukuki tavsiye niteliği taşımamaktadır. İlgili normlar ve içtihatlar zaman içerisinde değişiklik gösterebilir. </w:t>
      </w:r>
    </w:p>
    <w:p w14:paraId="0236EFB1" w14:textId="77777777" w:rsidR="00C511BF" w:rsidRDefault="00C511BF" w:rsidP="00842477">
      <w:pPr>
        <w:rPr>
          <w:lang w:val="en-US"/>
        </w:rPr>
      </w:pPr>
    </w:p>
    <w:p w14:paraId="3CEF9816" w14:textId="0290A5D8" w:rsidR="00842477" w:rsidRPr="00842477" w:rsidRDefault="00842477" w:rsidP="00842477">
      <w:pPr>
        <w:rPr>
          <w:lang w:val="en-US"/>
        </w:rPr>
      </w:pPr>
      <w:r w:rsidRPr="00842477">
        <w:rPr>
          <w:lang w:val="en-US"/>
        </w:rPr>
        <w:t xml:space="preserve">4483 </w:t>
      </w:r>
      <w:proofErr w:type="spellStart"/>
      <w:r w:rsidRPr="00842477">
        <w:rPr>
          <w:lang w:val="en-US"/>
        </w:rPr>
        <w:t>sayılı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Memurlar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Diğer</w:t>
      </w:r>
      <w:proofErr w:type="spellEnd"/>
      <w:r w:rsidRPr="00842477">
        <w:rPr>
          <w:lang w:val="en-US"/>
        </w:rPr>
        <w:t xml:space="preserve"> Kamu </w:t>
      </w:r>
      <w:proofErr w:type="spellStart"/>
      <w:r w:rsidRPr="00842477">
        <w:rPr>
          <w:lang w:val="en-US"/>
        </w:rPr>
        <w:t>Görevlilerinin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Yargılanması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Hakkında</w:t>
      </w:r>
      <w:proofErr w:type="spellEnd"/>
      <w:r w:rsidRPr="00842477">
        <w:rPr>
          <w:lang w:val="en-US"/>
        </w:rPr>
        <w:t xml:space="preserve"> Kanun </w:t>
      </w:r>
      <w:proofErr w:type="spellStart"/>
      <w:r w:rsidRPr="00842477">
        <w:rPr>
          <w:lang w:val="en-US"/>
        </w:rPr>
        <w:t>uyarınca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verilmiş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soruşturma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izni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kararlarına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karşı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yürütülecek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hukuki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süreç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açılacak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iptal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davası</w:t>
      </w:r>
      <w:proofErr w:type="spellEnd"/>
      <w:r w:rsidRPr="00842477">
        <w:rPr>
          <w:lang w:val="en-US"/>
        </w:rPr>
        <w:t xml:space="preserve"> (</w:t>
      </w:r>
      <w:proofErr w:type="spellStart"/>
      <w:r w:rsidRPr="00842477">
        <w:rPr>
          <w:lang w:val="en-US"/>
        </w:rPr>
        <w:t>itiraz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usulü</w:t>
      </w:r>
      <w:proofErr w:type="spellEnd"/>
      <w:r w:rsidRPr="00842477">
        <w:rPr>
          <w:lang w:val="en-US"/>
        </w:rPr>
        <w:t xml:space="preserve">), </w:t>
      </w:r>
      <w:proofErr w:type="spellStart"/>
      <w:r w:rsidRPr="00842477">
        <w:rPr>
          <w:lang w:val="en-US"/>
        </w:rPr>
        <w:t>kanunun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belirlediği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sıkı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spesifik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aşamalardan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geçmektedir</w:t>
      </w:r>
      <w:proofErr w:type="spellEnd"/>
      <w:r w:rsidRPr="00842477">
        <w:rPr>
          <w:lang w:val="en-US"/>
        </w:rPr>
        <w:t>.</w:t>
      </w:r>
    </w:p>
    <w:p w14:paraId="77EFF0C8" w14:textId="77777777" w:rsidR="00842477" w:rsidRPr="00842477" w:rsidRDefault="00842477" w:rsidP="00842477">
      <w:pPr>
        <w:rPr>
          <w:b/>
          <w:bCs/>
          <w:lang w:val="en-US"/>
        </w:rPr>
      </w:pPr>
      <w:r w:rsidRPr="00842477">
        <w:rPr>
          <w:b/>
          <w:bCs/>
          <w:lang w:val="en-US"/>
        </w:rPr>
        <w:t xml:space="preserve">1. </w:t>
      </w:r>
      <w:proofErr w:type="spellStart"/>
      <w:r w:rsidRPr="00842477">
        <w:rPr>
          <w:b/>
          <w:bCs/>
          <w:lang w:val="en-US"/>
        </w:rPr>
        <w:t>Kararın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Tebliği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ve</w:t>
      </w:r>
      <w:proofErr w:type="spellEnd"/>
      <w:r w:rsidRPr="00842477">
        <w:rPr>
          <w:b/>
          <w:bCs/>
          <w:lang w:val="en-US"/>
        </w:rPr>
        <w:t xml:space="preserve"> Hak </w:t>
      </w:r>
      <w:proofErr w:type="spellStart"/>
      <w:r w:rsidRPr="00842477">
        <w:rPr>
          <w:b/>
          <w:bCs/>
          <w:lang w:val="en-US"/>
        </w:rPr>
        <w:t>Düşürücü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Sürenin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Başlaması</w:t>
      </w:r>
      <w:proofErr w:type="spellEnd"/>
    </w:p>
    <w:p w14:paraId="4AF52530" w14:textId="77777777" w:rsidR="00842477" w:rsidRPr="00842477" w:rsidRDefault="00842477" w:rsidP="00842477">
      <w:pPr>
        <w:numPr>
          <w:ilvl w:val="0"/>
          <w:numId w:val="1"/>
        </w:numPr>
        <w:rPr>
          <w:lang w:val="en-US"/>
        </w:rPr>
      </w:pPr>
      <w:proofErr w:type="spellStart"/>
      <w:r w:rsidRPr="00842477">
        <w:rPr>
          <w:b/>
          <w:bCs/>
          <w:lang w:val="en-US"/>
        </w:rPr>
        <w:t>Sürenin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Başlaması</w:t>
      </w:r>
      <w:proofErr w:type="spellEnd"/>
      <w:r w:rsidRPr="00842477">
        <w:rPr>
          <w:b/>
          <w:bCs/>
          <w:lang w:val="en-US"/>
        </w:rPr>
        <w:t>: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İzin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vermeye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yetkili</w:t>
      </w:r>
      <w:proofErr w:type="spellEnd"/>
      <w:r w:rsidRPr="00842477">
        <w:rPr>
          <w:lang w:val="en-US"/>
        </w:rPr>
        <w:t xml:space="preserve"> merci </w:t>
      </w:r>
      <w:proofErr w:type="spellStart"/>
      <w:r w:rsidRPr="00842477">
        <w:rPr>
          <w:lang w:val="en-US"/>
        </w:rPr>
        <w:t>tarafından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verilen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soruşturma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izni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kararı</w:t>
      </w:r>
      <w:proofErr w:type="spellEnd"/>
      <w:r w:rsidRPr="00842477">
        <w:rPr>
          <w:lang w:val="en-US"/>
        </w:rPr>
        <w:t xml:space="preserve"> Cumhuriyet </w:t>
      </w:r>
      <w:proofErr w:type="spellStart"/>
      <w:r w:rsidRPr="00842477">
        <w:rPr>
          <w:lang w:val="en-US"/>
        </w:rPr>
        <w:t>başsavcılığına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hakkında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inceleme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yapılan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memur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diğer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kamu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görevlisine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varsa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şikayetçiye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bildirilir</w:t>
      </w:r>
      <w:proofErr w:type="spellEnd"/>
      <w:r w:rsidRPr="00842477">
        <w:rPr>
          <w:lang w:val="en-US"/>
        </w:rPr>
        <w:t>.</w:t>
      </w:r>
    </w:p>
    <w:p w14:paraId="39A07815" w14:textId="77777777" w:rsidR="00842477" w:rsidRPr="00842477" w:rsidRDefault="00842477" w:rsidP="00842477">
      <w:pPr>
        <w:numPr>
          <w:ilvl w:val="0"/>
          <w:numId w:val="1"/>
        </w:numPr>
        <w:rPr>
          <w:lang w:val="en-US"/>
        </w:rPr>
      </w:pPr>
      <w:r w:rsidRPr="00842477">
        <w:rPr>
          <w:b/>
          <w:bCs/>
          <w:lang w:val="en-US"/>
        </w:rPr>
        <w:t xml:space="preserve">10 </w:t>
      </w:r>
      <w:proofErr w:type="spellStart"/>
      <w:r w:rsidRPr="00842477">
        <w:rPr>
          <w:b/>
          <w:bCs/>
          <w:lang w:val="en-US"/>
        </w:rPr>
        <w:t>Günlük</w:t>
      </w:r>
      <w:proofErr w:type="spellEnd"/>
      <w:r w:rsidRPr="00842477">
        <w:rPr>
          <w:b/>
          <w:bCs/>
          <w:lang w:val="en-US"/>
        </w:rPr>
        <w:t xml:space="preserve"> Kesin </w:t>
      </w:r>
      <w:proofErr w:type="spellStart"/>
      <w:r w:rsidRPr="00842477">
        <w:rPr>
          <w:b/>
          <w:bCs/>
          <w:lang w:val="en-US"/>
        </w:rPr>
        <w:t>Süre</w:t>
      </w:r>
      <w:proofErr w:type="spellEnd"/>
      <w:r w:rsidRPr="00842477">
        <w:rPr>
          <w:b/>
          <w:bCs/>
          <w:lang w:val="en-US"/>
        </w:rPr>
        <w:t>: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Soruşturma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izni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verilmesine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ilişkin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karşı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hakkında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inceleme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yapılan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memur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kamu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görevlisinin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itiraz</w:t>
      </w:r>
      <w:proofErr w:type="spellEnd"/>
      <w:r w:rsidRPr="00842477">
        <w:rPr>
          <w:lang w:val="en-US"/>
        </w:rPr>
        <w:t xml:space="preserve"> (</w:t>
      </w:r>
      <w:proofErr w:type="spellStart"/>
      <w:r w:rsidRPr="00842477">
        <w:rPr>
          <w:lang w:val="en-US"/>
        </w:rPr>
        <w:t>iptal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davası</w:t>
      </w:r>
      <w:proofErr w:type="spellEnd"/>
      <w:r w:rsidRPr="00842477">
        <w:rPr>
          <w:lang w:val="en-US"/>
        </w:rPr>
        <w:t xml:space="preserve">) </w:t>
      </w:r>
      <w:proofErr w:type="spellStart"/>
      <w:r w:rsidRPr="00842477">
        <w:rPr>
          <w:lang w:val="en-US"/>
        </w:rPr>
        <w:t>süresi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yetkili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merciin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kararının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tebliğinden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itibaren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kesin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olarak</w:t>
      </w:r>
      <w:proofErr w:type="spellEnd"/>
      <w:r w:rsidRPr="00842477">
        <w:rPr>
          <w:b/>
          <w:bCs/>
          <w:lang w:val="en-US"/>
        </w:rPr>
        <w:t xml:space="preserve"> on </w:t>
      </w:r>
      <w:proofErr w:type="spellStart"/>
      <w:r w:rsidRPr="00842477">
        <w:rPr>
          <w:b/>
          <w:bCs/>
          <w:lang w:val="en-US"/>
        </w:rPr>
        <w:t>gündür</w:t>
      </w:r>
      <w:proofErr w:type="spellEnd"/>
      <w:r w:rsidRPr="00842477">
        <w:rPr>
          <w:lang w:val="en-US"/>
        </w:rPr>
        <w:t>.</w:t>
      </w:r>
    </w:p>
    <w:p w14:paraId="5C2B88B5" w14:textId="77777777" w:rsidR="00842477" w:rsidRPr="00842477" w:rsidRDefault="00842477" w:rsidP="00842477">
      <w:pPr>
        <w:numPr>
          <w:ilvl w:val="0"/>
          <w:numId w:val="1"/>
        </w:numPr>
        <w:rPr>
          <w:lang w:val="en-US"/>
        </w:rPr>
      </w:pPr>
      <w:proofErr w:type="spellStart"/>
      <w:r w:rsidRPr="00842477">
        <w:rPr>
          <w:b/>
          <w:bCs/>
          <w:lang w:val="en-US"/>
        </w:rPr>
        <w:t>Sürenin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Katılığı</w:t>
      </w:r>
      <w:proofErr w:type="spellEnd"/>
      <w:r w:rsidRPr="00842477">
        <w:rPr>
          <w:b/>
          <w:bCs/>
          <w:lang w:val="en-US"/>
        </w:rPr>
        <w:t>:</w:t>
      </w:r>
      <w:r w:rsidRPr="00842477">
        <w:rPr>
          <w:lang w:val="en-US"/>
        </w:rPr>
        <w:t xml:space="preserve"> Bu 10 </w:t>
      </w:r>
      <w:proofErr w:type="spellStart"/>
      <w:r w:rsidRPr="00842477">
        <w:rPr>
          <w:lang w:val="en-US"/>
        </w:rPr>
        <w:t>günlük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süre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adli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tatilde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cumartesi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pazar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resmi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tatillerde</w:t>
      </w:r>
      <w:proofErr w:type="spellEnd"/>
      <w:r w:rsidRPr="00842477">
        <w:rPr>
          <w:lang w:val="en-US"/>
        </w:rPr>
        <w:t xml:space="preserve"> de </w:t>
      </w:r>
      <w:proofErr w:type="spellStart"/>
      <w:r w:rsidRPr="00842477">
        <w:rPr>
          <w:lang w:val="en-US"/>
        </w:rPr>
        <w:t>tıkır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tıkır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işlemeye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devam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eder</w:t>
      </w:r>
      <w:proofErr w:type="spellEnd"/>
      <w:r w:rsidRPr="00842477">
        <w:rPr>
          <w:lang w:val="en-US"/>
        </w:rPr>
        <w:t xml:space="preserve">; </w:t>
      </w:r>
      <w:proofErr w:type="spellStart"/>
      <w:r w:rsidRPr="00842477">
        <w:rPr>
          <w:lang w:val="en-US"/>
        </w:rPr>
        <w:t>adli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tatil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nedeniyle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uzamaz</w:t>
      </w:r>
      <w:proofErr w:type="spellEnd"/>
      <w:r w:rsidRPr="00842477">
        <w:rPr>
          <w:lang w:val="en-US"/>
        </w:rPr>
        <w:t>.</w:t>
      </w:r>
    </w:p>
    <w:p w14:paraId="0D2861BF" w14:textId="77777777" w:rsidR="00842477" w:rsidRPr="00842477" w:rsidRDefault="00842477" w:rsidP="00842477">
      <w:pPr>
        <w:rPr>
          <w:b/>
          <w:bCs/>
          <w:lang w:val="en-US"/>
        </w:rPr>
      </w:pPr>
      <w:r w:rsidRPr="00842477">
        <w:rPr>
          <w:b/>
          <w:bCs/>
          <w:lang w:val="en-US"/>
        </w:rPr>
        <w:t xml:space="preserve">2. </w:t>
      </w:r>
      <w:proofErr w:type="spellStart"/>
      <w:r w:rsidRPr="00842477">
        <w:rPr>
          <w:b/>
          <w:bCs/>
          <w:lang w:val="en-US"/>
        </w:rPr>
        <w:t>İtiraz</w:t>
      </w:r>
      <w:proofErr w:type="spellEnd"/>
      <w:r w:rsidRPr="00842477">
        <w:rPr>
          <w:b/>
          <w:bCs/>
          <w:lang w:val="en-US"/>
        </w:rPr>
        <w:t xml:space="preserve"> (</w:t>
      </w:r>
      <w:proofErr w:type="spellStart"/>
      <w:r w:rsidRPr="00842477">
        <w:rPr>
          <w:b/>
          <w:bCs/>
          <w:lang w:val="en-US"/>
        </w:rPr>
        <w:t>İptal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Davası</w:t>
      </w:r>
      <w:proofErr w:type="spellEnd"/>
      <w:r w:rsidRPr="00842477">
        <w:rPr>
          <w:b/>
          <w:bCs/>
          <w:lang w:val="en-US"/>
        </w:rPr>
        <w:t xml:space="preserve">) </w:t>
      </w:r>
      <w:proofErr w:type="spellStart"/>
      <w:r w:rsidRPr="00842477">
        <w:rPr>
          <w:b/>
          <w:bCs/>
          <w:lang w:val="en-US"/>
        </w:rPr>
        <w:t>Dilekçesinin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Verilmesi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ve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Merciler</w:t>
      </w:r>
      <w:proofErr w:type="spellEnd"/>
    </w:p>
    <w:p w14:paraId="613A95A1" w14:textId="77777777" w:rsidR="00842477" w:rsidRPr="00842477" w:rsidRDefault="00842477" w:rsidP="00842477">
      <w:pPr>
        <w:numPr>
          <w:ilvl w:val="0"/>
          <w:numId w:val="2"/>
        </w:numPr>
        <w:rPr>
          <w:lang w:val="en-US"/>
        </w:rPr>
      </w:pPr>
      <w:proofErr w:type="spellStart"/>
      <w:r w:rsidRPr="00842477">
        <w:rPr>
          <w:b/>
          <w:bCs/>
          <w:lang w:val="en-US"/>
        </w:rPr>
        <w:t>Başvuru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Yolu</w:t>
      </w:r>
      <w:proofErr w:type="spellEnd"/>
      <w:r w:rsidRPr="00842477">
        <w:rPr>
          <w:b/>
          <w:bCs/>
          <w:lang w:val="en-US"/>
        </w:rPr>
        <w:t>: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karşı</w:t>
      </w:r>
      <w:proofErr w:type="spellEnd"/>
      <w:r w:rsidRPr="00842477">
        <w:rPr>
          <w:lang w:val="en-US"/>
        </w:rPr>
        <w:t xml:space="preserve"> UYAP </w:t>
      </w:r>
      <w:proofErr w:type="spellStart"/>
      <w:r w:rsidRPr="00842477">
        <w:rPr>
          <w:lang w:val="en-US"/>
        </w:rPr>
        <w:t>üzerinden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ilgili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idari</w:t>
      </w:r>
      <w:proofErr w:type="spellEnd"/>
      <w:r w:rsidRPr="00842477">
        <w:rPr>
          <w:lang w:val="en-US"/>
        </w:rPr>
        <w:t xml:space="preserve"> merci </w:t>
      </w:r>
      <w:proofErr w:type="spellStart"/>
      <w:r w:rsidRPr="00842477">
        <w:rPr>
          <w:lang w:val="en-US"/>
        </w:rPr>
        <w:t>aracılığıyla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yetkili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yargı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yerine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ulaştırılmak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üzere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itiraz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dilekçesi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sunulur</w:t>
      </w:r>
      <w:proofErr w:type="spellEnd"/>
      <w:r w:rsidRPr="00842477">
        <w:rPr>
          <w:lang w:val="en-US"/>
        </w:rPr>
        <w:t>.</w:t>
      </w:r>
    </w:p>
    <w:p w14:paraId="1F8B3900" w14:textId="77777777" w:rsidR="00842477" w:rsidRPr="00842477" w:rsidRDefault="00842477" w:rsidP="00842477">
      <w:pPr>
        <w:numPr>
          <w:ilvl w:val="0"/>
          <w:numId w:val="2"/>
        </w:numPr>
        <w:rPr>
          <w:lang w:val="en-US"/>
        </w:rPr>
      </w:pPr>
      <w:proofErr w:type="spellStart"/>
      <w:r w:rsidRPr="00842477">
        <w:rPr>
          <w:b/>
          <w:bCs/>
          <w:lang w:val="en-US"/>
        </w:rPr>
        <w:t>Görevli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Yargı</w:t>
      </w:r>
      <w:proofErr w:type="spellEnd"/>
      <w:r w:rsidRPr="00842477">
        <w:rPr>
          <w:b/>
          <w:bCs/>
          <w:lang w:val="en-US"/>
        </w:rPr>
        <w:t xml:space="preserve"> Mercileri: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Kanun'un</w:t>
      </w:r>
      <w:proofErr w:type="spellEnd"/>
      <w:r w:rsidRPr="00842477">
        <w:rPr>
          <w:lang w:val="en-US"/>
        </w:rPr>
        <w:t xml:space="preserve"> 3. </w:t>
      </w:r>
      <w:proofErr w:type="spellStart"/>
      <w:r w:rsidRPr="00842477">
        <w:rPr>
          <w:lang w:val="en-US"/>
        </w:rPr>
        <w:t>maddesinde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sayılan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unvanlara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göre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görevli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mahkeme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değişiklik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gösterir</w:t>
      </w:r>
      <w:proofErr w:type="spellEnd"/>
      <w:r w:rsidRPr="00842477">
        <w:rPr>
          <w:lang w:val="en-US"/>
        </w:rPr>
        <w:t>:</w:t>
      </w:r>
    </w:p>
    <w:p w14:paraId="3B1683FA" w14:textId="77777777" w:rsidR="00842477" w:rsidRPr="00842477" w:rsidRDefault="00842477" w:rsidP="00842477">
      <w:pPr>
        <w:numPr>
          <w:ilvl w:val="1"/>
          <w:numId w:val="2"/>
        </w:numPr>
        <w:rPr>
          <w:lang w:val="en-US"/>
        </w:rPr>
      </w:pPr>
      <w:proofErr w:type="spellStart"/>
      <w:r w:rsidRPr="00842477">
        <w:rPr>
          <w:b/>
          <w:bCs/>
          <w:lang w:val="en-US"/>
        </w:rPr>
        <w:t>Danıştay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İkinci</w:t>
      </w:r>
      <w:proofErr w:type="spellEnd"/>
      <w:r w:rsidRPr="00842477">
        <w:rPr>
          <w:b/>
          <w:bCs/>
          <w:lang w:val="en-US"/>
        </w:rPr>
        <w:t xml:space="preserve"> Dairesi:</w:t>
      </w:r>
      <w:r w:rsidRPr="00842477">
        <w:rPr>
          <w:lang w:val="en-US"/>
        </w:rPr>
        <w:t xml:space="preserve"> 4483 </w:t>
      </w:r>
      <w:proofErr w:type="spellStart"/>
      <w:r w:rsidRPr="00842477">
        <w:rPr>
          <w:lang w:val="en-US"/>
        </w:rPr>
        <w:t>sayılı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Kanun'un</w:t>
      </w:r>
      <w:proofErr w:type="spellEnd"/>
      <w:r w:rsidRPr="00842477">
        <w:rPr>
          <w:lang w:val="en-US"/>
        </w:rPr>
        <w:t xml:space="preserve"> 3. </w:t>
      </w:r>
      <w:proofErr w:type="spellStart"/>
      <w:r w:rsidRPr="00842477">
        <w:rPr>
          <w:lang w:val="en-US"/>
        </w:rPr>
        <w:t>maddesinin</w:t>
      </w:r>
      <w:proofErr w:type="spellEnd"/>
      <w:r w:rsidRPr="00842477">
        <w:rPr>
          <w:lang w:val="en-US"/>
        </w:rPr>
        <w:t xml:space="preserve"> (e), (f), (g) (</w:t>
      </w:r>
      <w:proofErr w:type="spellStart"/>
      <w:r w:rsidRPr="00842477">
        <w:rPr>
          <w:lang w:val="en-US"/>
        </w:rPr>
        <w:t>Cumhurbaşkanınca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verilen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hariç</w:t>
      </w:r>
      <w:proofErr w:type="spellEnd"/>
      <w:r w:rsidRPr="00842477">
        <w:rPr>
          <w:lang w:val="en-US"/>
        </w:rPr>
        <w:t xml:space="preserve">)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(h) </w:t>
      </w:r>
      <w:proofErr w:type="spellStart"/>
      <w:r w:rsidRPr="00842477">
        <w:rPr>
          <w:lang w:val="en-US"/>
        </w:rPr>
        <w:t>bentlerinde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sayılan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merkez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teşkilatına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dahil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üst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düzey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memurlar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kamu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görevlileri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hakkındaki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itirazları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incelemekle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görevlidir</w:t>
      </w:r>
      <w:proofErr w:type="spellEnd"/>
      <w:r w:rsidRPr="00842477">
        <w:rPr>
          <w:lang w:val="en-US"/>
        </w:rPr>
        <w:t>.</w:t>
      </w:r>
    </w:p>
    <w:p w14:paraId="69D1D287" w14:textId="77777777" w:rsidR="00842477" w:rsidRPr="00842477" w:rsidRDefault="00842477" w:rsidP="00842477">
      <w:pPr>
        <w:numPr>
          <w:ilvl w:val="1"/>
          <w:numId w:val="2"/>
        </w:numPr>
        <w:rPr>
          <w:lang w:val="en-US"/>
        </w:rPr>
      </w:pPr>
      <w:proofErr w:type="spellStart"/>
      <w:r w:rsidRPr="00842477">
        <w:rPr>
          <w:b/>
          <w:bCs/>
          <w:lang w:val="en-US"/>
        </w:rPr>
        <w:lastRenderedPageBreak/>
        <w:t>Bölge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İdare</w:t>
      </w:r>
      <w:proofErr w:type="spellEnd"/>
      <w:r w:rsidRPr="00842477">
        <w:rPr>
          <w:b/>
          <w:bCs/>
          <w:lang w:val="en-US"/>
        </w:rPr>
        <w:t xml:space="preserve"> Mahkemesi: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İlçede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ilde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merkez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ilçede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bölge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düzeyinde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teşkilatlanan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kurumlarda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görevli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diğer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memur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kamu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görevlileri</w:t>
      </w:r>
      <w:proofErr w:type="spellEnd"/>
      <w:r w:rsidRPr="00842477">
        <w:rPr>
          <w:lang w:val="en-US"/>
        </w:rPr>
        <w:t xml:space="preserve"> (</w:t>
      </w:r>
      <w:proofErr w:type="spellStart"/>
      <w:r w:rsidRPr="00842477">
        <w:rPr>
          <w:lang w:val="en-US"/>
        </w:rPr>
        <w:t>örneğin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kaymakamlar</w:t>
      </w:r>
      <w:proofErr w:type="spellEnd"/>
      <w:r w:rsidRPr="00842477">
        <w:rPr>
          <w:lang w:val="en-US"/>
        </w:rPr>
        <w:t xml:space="preserve">, il </w:t>
      </w:r>
      <w:proofErr w:type="spellStart"/>
      <w:r w:rsidRPr="00842477">
        <w:rPr>
          <w:lang w:val="en-US"/>
        </w:rPr>
        <w:t>müdürleri</w:t>
      </w:r>
      <w:proofErr w:type="spellEnd"/>
      <w:r w:rsidRPr="00842477">
        <w:rPr>
          <w:lang w:val="en-US"/>
        </w:rPr>
        <w:t xml:space="preserve"> vb.) </w:t>
      </w:r>
      <w:proofErr w:type="spellStart"/>
      <w:r w:rsidRPr="00842477">
        <w:rPr>
          <w:lang w:val="en-US"/>
        </w:rPr>
        <w:t>hakkındaki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itirazlar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için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yetkili</w:t>
      </w:r>
      <w:proofErr w:type="spellEnd"/>
      <w:r w:rsidRPr="00842477">
        <w:rPr>
          <w:lang w:val="en-US"/>
        </w:rPr>
        <w:t xml:space="preserve"> merci, </w:t>
      </w:r>
      <w:proofErr w:type="spellStart"/>
      <w:r w:rsidRPr="00842477">
        <w:rPr>
          <w:lang w:val="en-US"/>
        </w:rPr>
        <w:t>yetkili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merciin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yargı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çevresinde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bulunduğu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Bölge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İdare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Mahkemesi</w:t>
      </w:r>
      <w:r w:rsidRPr="00842477">
        <w:rPr>
          <w:lang w:val="en-US"/>
        </w:rPr>
        <w:t>'dir</w:t>
      </w:r>
      <w:proofErr w:type="spellEnd"/>
      <w:r w:rsidRPr="00842477">
        <w:rPr>
          <w:lang w:val="en-US"/>
        </w:rPr>
        <w:t>.</w:t>
      </w:r>
    </w:p>
    <w:p w14:paraId="3186748A" w14:textId="77777777" w:rsidR="00842477" w:rsidRPr="00842477" w:rsidRDefault="00842477" w:rsidP="00842477">
      <w:pPr>
        <w:rPr>
          <w:b/>
          <w:bCs/>
          <w:lang w:val="en-US"/>
        </w:rPr>
      </w:pPr>
      <w:r w:rsidRPr="00842477">
        <w:rPr>
          <w:b/>
          <w:bCs/>
          <w:lang w:val="en-US"/>
        </w:rPr>
        <w:t xml:space="preserve">3. </w:t>
      </w:r>
      <w:proofErr w:type="spellStart"/>
      <w:r w:rsidRPr="00842477">
        <w:rPr>
          <w:b/>
          <w:bCs/>
          <w:lang w:val="en-US"/>
        </w:rPr>
        <w:t>Yargı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Yerinin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Ön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İncelemesi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ve</w:t>
      </w:r>
      <w:proofErr w:type="spellEnd"/>
      <w:r w:rsidRPr="00842477">
        <w:rPr>
          <w:b/>
          <w:bCs/>
          <w:lang w:val="en-US"/>
        </w:rPr>
        <w:t xml:space="preserve"> Dosya </w:t>
      </w:r>
      <w:proofErr w:type="spellStart"/>
      <w:r w:rsidRPr="00842477">
        <w:rPr>
          <w:b/>
          <w:bCs/>
          <w:lang w:val="en-US"/>
        </w:rPr>
        <w:t>İnceleme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Safhası</w:t>
      </w:r>
      <w:proofErr w:type="spellEnd"/>
    </w:p>
    <w:p w14:paraId="0E319067" w14:textId="77777777" w:rsidR="00842477" w:rsidRPr="00842477" w:rsidRDefault="00842477" w:rsidP="00842477">
      <w:pPr>
        <w:numPr>
          <w:ilvl w:val="0"/>
          <w:numId w:val="3"/>
        </w:numPr>
        <w:rPr>
          <w:lang w:val="en-US"/>
        </w:rPr>
      </w:pPr>
      <w:proofErr w:type="spellStart"/>
      <w:r w:rsidRPr="00842477">
        <w:rPr>
          <w:b/>
          <w:bCs/>
          <w:lang w:val="en-US"/>
        </w:rPr>
        <w:t>Öncelikli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İnceleme</w:t>
      </w:r>
      <w:proofErr w:type="spellEnd"/>
      <w:r w:rsidRPr="00842477">
        <w:rPr>
          <w:b/>
          <w:bCs/>
          <w:lang w:val="en-US"/>
        </w:rPr>
        <w:t>:</w:t>
      </w:r>
      <w:r w:rsidRPr="00842477">
        <w:rPr>
          <w:lang w:val="en-US"/>
        </w:rPr>
        <w:t xml:space="preserve"> Kanun </w:t>
      </w:r>
      <w:proofErr w:type="spellStart"/>
      <w:r w:rsidRPr="00842477">
        <w:rPr>
          <w:lang w:val="en-US"/>
        </w:rPr>
        <w:t>uyarınca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soruşturma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iznine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karşı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yapılan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itirazlar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yargı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mercileri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tarafından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öncelikle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incelenir</w:t>
      </w:r>
      <w:proofErr w:type="spellEnd"/>
      <w:r w:rsidRPr="00842477">
        <w:rPr>
          <w:lang w:val="en-US"/>
        </w:rPr>
        <w:t>.</w:t>
      </w:r>
    </w:p>
    <w:p w14:paraId="1E7D70B9" w14:textId="77777777" w:rsidR="00842477" w:rsidRPr="00842477" w:rsidRDefault="00842477" w:rsidP="00842477">
      <w:pPr>
        <w:numPr>
          <w:ilvl w:val="0"/>
          <w:numId w:val="3"/>
        </w:numPr>
        <w:rPr>
          <w:lang w:val="en-US"/>
        </w:rPr>
      </w:pPr>
      <w:proofErr w:type="spellStart"/>
      <w:r w:rsidRPr="00842477">
        <w:rPr>
          <w:b/>
          <w:bCs/>
          <w:lang w:val="en-US"/>
        </w:rPr>
        <w:t>Süre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Sınırı</w:t>
      </w:r>
      <w:proofErr w:type="spellEnd"/>
      <w:r w:rsidRPr="00842477">
        <w:rPr>
          <w:b/>
          <w:bCs/>
          <w:lang w:val="en-US"/>
        </w:rPr>
        <w:t>: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İlgili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Bölge</w:t>
      </w:r>
      <w:proofErr w:type="spellEnd"/>
      <w:r w:rsidRPr="00842477">
        <w:rPr>
          <w:lang w:val="en-US"/>
        </w:rPr>
        <w:t xml:space="preserve"> İdare </w:t>
      </w:r>
      <w:proofErr w:type="spellStart"/>
      <w:r w:rsidRPr="00842477">
        <w:rPr>
          <w:lang w:val="en-US"/>
        </w:rPr>
        <w:t>Mahkemesi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Danıştay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İkinci</w:t>
      </w:r>
      <w:proofErr w:type="spellEnd"/>
      <w:r w:rsidRPr="00842477">
        <w:rPr>
          <w:lang w:val="en-US"/>
        </w:rPr>
        <w:t xml:space="preserve"> Dairesi, </w:t>
      </w:r>
      <w:proofErr w:type="spellStart"/>
      <w:r w:rsidRPr="00842477">
        <w:rPr>
          <w:lang w:val="en-US"/>
        </w:rPr>
        <w:t>yapılan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itirazı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en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geç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üç</w:t>
      </w:r>
      <w:proofErr w:type="spellEnd"/>
      <w:r w:rsidRPr="00842477">
        <w:rPr>
          <w:b/>
          <w:bCs/>
          <w:lang w:val="en-US"/>
        </w:rPr>
        <w:t xml:space="preserve"> ay </w:t>
      </w:r>
      <w:proofErr w:type="spellStart"/>
      <w:r w:rsidRPr="00842477">
        <w:rPr>
          <w:b/>
          <w:bCs/>
          <w:lang w:val="en-US"/>
        </w:rPr>
        <w:t>içinde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bağlamak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zorundadır</w:t>
      </w:r>
      <w:proofErr w:type="spellEnd"/>
      <w:r w:rsidRPr="00842477">
        <w:rPr>
          <w:lang w:val="en-US"/>
        </w:rPr>
        <w:t>.</w:t>
      </w:r>
    </w:p>
    <w:p w14:paraId="4D5A309D" w14:textId="77777777" w:rsidR="00842477" w:rsidRPr="00842477" w:rsidRDefault="00842477" w:rsidP="00842477">
      <w:pPr>
        <w:numPr>
          <w:ilvl w:val="0"/>
          <w:numId w:val="3"/>
        </w:numPr>
        <w:rPr>
          <w:lang w:val="en-US"/>
        </w:rPr>
      </w:pPr>
      <w:r w:rsidRPr="00842477">
        <w:rPr>
          <w:b/>
          <w:bCs/>
          <w:lang w:val="en-US"/>
        </w:rPr>
        <w:t xml:space="preserve">Dosya </w:t>
      </w:r>
      <w:proofErr w:type="spellStart"/>
      <w:r w:rsidRPr="00842477">
        <w:rPr>
          <w:b/>
          <w:bCs/>
          <w:lang w:val="en-US"/>
        </w:rPr>
        <w:t>Üzerinden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İnceleme</w:t>
      </w:r>
      <w:proofErr w:type="spellEnd"/>
      <w:r w:rsidRPr="00842477">
        <w:rPr>
          <w:b/>
          <w:bCs/>
          <w:lang w:val="en-US"/>
        </w:rPr>
        <w:t>: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Süreç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idari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yargılama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usulü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kurallarına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göre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yürütülür</w:t>
      </w:r>
      <w:proofErr w:type="spellEnd"/>
      <w:r w:rsidRPr="00842477">
        <w:rPr>
          <w:lang w:val="en-US"/>
        </w:rPr>
        <w:t xml:space="preserve">; </w:t>
      </w:r>
      <w:proofErr w:type="spellStart"/>
      <w:r w:rsidRPr="00842477">
        <w:rPr>
          <w:lang w:val="en-US"/>
        </w:rPr>
        <w:t>idarenin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gönderdiği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ön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inceleme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raporu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muhakkik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ifadeleri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bilirkişi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raporları</w:t>
      </w:r>
      <w:proofErr w:type="spellEnd"/>
      <w:r w:rsidRPr="00842477">
        <w:rPr>
          <w:lang w:val="en-US"/>
        </w:rPr>
        <w:t xml:space="preserve"> (</w:t>
      </w:r>
      <w:proofErr w:type="spellStart"/>
      <w:r w:rsidRPr="00842477">
        <w:rPr>
          <w:lang w:val="en-US"/>
        </w:rPr>
        <w:t>varsa</w:t>
      </w:r>
      <w:proofErr w:type="spellEnd"/>
      <w:r w:rsidRPr="00842477">
        <w:rPr>
          <w:lang w:val="en-US"/>
        </w:rPr>
        <w:t xml:space="preserve">)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sunulan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iptal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gerekçeleri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dosya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üzerinden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incelenir</w:t>
      </w:r>
      <w:proofErr w:type="spellEnd"/>
      <w:r w:rsidRPr="00842477">
        <w:rPr>
          <w:lang w:val="en-US"/>
        </w:rPr>
        <w:t>.</w:t>
      </w:r>
    </w:p>
    <w:p w14:paraId="1807D4D9" w14:textId="77777777" w:rsidR="00842477" w:rsidRPr="00842477" w:rsidRDefault="00842477" w:rsidP="00842477">
      <w:pPr>
        <w:rPr>
          <w:b/>
          <w:bCs/>
          <w:lang w:val="en-US"/>
        </w:rPr>
      </w:pPr>
      <w:r w:rsidRPr="00842477">
        <w:rPr>
          <w:b/>
          <w:bCs/>
          <w:lang w:val="en-US"/>
        </w:rPr>
        <w:t xml:space="preserve">4. Karar </w:t>
      </w:r>
      <w:proofErr w:type="spellStart"/>
      <w:r w:rsidRPr="00842477">
        <w:rPr>
          <w:b/>
          <w:bCs/>
          <w:lang w:val="en-US"/>
        </w:rPr>
        <w:t>Aşaması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ve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Hukuki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Sonuçları</w:t>
      </w:r>
      <w:proofErr w:type="spellEnd"/>
    </w:p>
    <w:p w14:paraId="7F7D4C30" w14:textId="77777777" w:rsidR="00842477" w:rsidRPr="00842477" w:rsidRDefault="00842477" w:rsidP="00842477">
      <w:pPr>
        <w:rPr>
          <w:lang w:val="en-US"/>
        </w:rPr>
      </w:pPr>
      <w:proofErr w:type="spellStart"/>
      <w:r w:rsidRPr="00842477">
        <w:rPr>
          <w:lang w:val="en-US"/>
        </w:rPr>
        <w:t>İnceleme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neticesinde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Bölge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İdare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Mahkemesi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Danıştay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İkinci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Dairesi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iki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türlü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verebilir</w:t>
      </w:r>
      <w:proofErr w:type="spellEnd"/>
      <w:r w:rsidRPr="00842477">
        <w:rPr>
          <w:lang w:val="en-US"/>
        </w:rPr>
        <w:t>:</w:t>
      </w:r>
    </w:p>
    <w:p w14:paraId="04E0D8F5" w14:textId="77777777" w:rsidR="00842477" w:rsidRPr="00842477" w:rsidRDefault="00842477" w:rsidP="00842477">
      <w:pPr>
        <w:numPr>
          <w:ilvl w:val="0"/>
          <w:numId w:val="4"/>
        </w:numPr>
        <w:rPr>
          <w:lang w:val="en-US"/>
        </w:rPr>
      </w:pPr>
      <w:proofErr w:type="spellStart"/>
      <w:r w:rsidRPr="00842477">
        <w:rPr>
          <w:b/>
          <w:bCs/>
          <w:lang w:val="en-US"/>
        </w:rPr>
        <w:t>İtirazın</w:t>
      </w:r>
      <w:proofErr w:type="spellEnd"/>
      <w:r w:rsidRPr="00842477">
        <w:rPr>
          <w:b/>
          <w:bCs/>
          <w:lang w:val="en-US"/>
        </w:rPr>
        <w:t xml:space="preserve"> Reddi </w:t>
      </w:r>
      <w:proofErr w:type="spellStart"/>
      <w:r w:rsidRPr="00842477">
        <w:rPr>
          <w:b/>
          <w:bCs/>
          <w:lang w:val="en-US"/>
        </w:rPr>
        <w:t>Kararı</w:t>
      </w:r>
      <w:proofErr w:type="spellEnd"/>
      <w:r w:rsidRPr="00842477">
        <w:rPr>
          <w:b/>
          <w:bCs/>
          <w:lang w:val="en-US"/>
        </w:rPr>
        <w:t xml:space="preserve"> (</w:t>
      </w:r>
      <w:proofErr w:type="spellStart"/>
      <w:r w:rsidRPr="00842477">
        <w:rPr>
          <w:b/>
          <w:bCs/>
          <w:lang w:val="en-US"/>
        </w:rPr>
        <w:t>Soruşturma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İzninin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Kesinleşmesi</w:t>
      </w:r>
      <w:proofErr w:type="spellEnd"/>
      <w:r w:rsidRPr="00842477">
        <w:rPr>
          <w:b/>
          <w:bCs/>
          <w:lang w:val="en-US"/>
        </w:rPr>
        <w:t>):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Mahkeme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idari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işlemin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usul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yasaya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uygun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olduğuna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kanaat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getirirse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itirazı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reddeder</w:t>
      </w:r>
      <w:proofErr w:type="spellEnd"/>
      <w:r w:rsidRPr="00842477">
        <w:rPr>
          <w:lang w:val="en-US"/>
        </w:rPr>
        <w:t xml:space="preserve">. Bu </w:t>
      </w:r>
      <w:proofErr w:type="spellStart"/>
      <w:r w:rsidRPr="00842477">
        <w:rPr>
          <w:lang w:val="en-US"/>
        </w:rPr>
        <w:t>durumda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soruşturma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izni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kesinleşir</w:t>
      </w:r>
      <w:proofErr w:type="spellEnd"/>
      <w:r w:rsidRPr="00842477">
        <w:rPr>
          <w:lang w:val="en-US"/>
        </w:rPr>
        <w:t>.</w:t>
      </w:r>
    </w:p>
    <w:p w14:paraId="40EFEADF" w14:textId="77777777" w:rsidR="00842477" w:rsidRPr="00842477" w:rsidRDefault="00842477" w:rsidP="00842477">
      <w:pPr>
        <w:numPr>
          <w:ilvl w:val="0"/>
          <w:numId w:val="4"/>
        </w:numPr>
        <w:rPr>
          <w:lang w:val="en-US"/>
        </w:rPr>
      </w:pPr>
      <w:proofErr w:type="spellStart"/>
      <w:r w:rsidRPr="00842477">
        <w:rPr>
          <w:b/>
          <w:bCs/>
          <w:lang w:val="en-US"/>
        </w:rPr>
        <w:t>İtirazın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Kabulü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Kararı</w:t>
      </w:r>
      <w:proofErr w:type="spellEnd"/>
      <w:r w:rsidRPr="00842477">
        <w:rPr>
          <w:b/>
          <w:bCs/>
          <w:lang w:val="en-US"/>
        </w:rPr>
        <w:t xml:space="preserve"> (</w:t>
      </w:r>
      <w:proofErr w:type="spellStart"/>
      <w:r w:rsidRPr="00842477">
        <w:rPr>
          <w:b/>
          <w:bCs/>
          <w:lang w:val="en-US"/>
        </w:rPr>
        <w:t>Soruşturma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İzninin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İptali</w:t>
      </w:r>
      <w:proofErr w:type="spellEnd"/>
      <w:r w:rsidRPr="00842477">
        <w:rPr>
          <w:b/>
          <w:bCs/>
          <w:lang w:val="en-US"/>
        </w:rPr>
        <w:t>):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Mahkeme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dilekçede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ileri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sürülen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usul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esas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yönündeki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sakatlıkları</w:t>
      </w:r>
      <w:proofErr w:type="spellEnd"/>
      <w:r w:rsidRPr="00842477">
        <w:rPr>
          <w:lang w:val="en-US"/>
        </w:rPr>
        <w:t xml:space="preserve"> (</w:t>
      </w:r>
      <w:proofErr w:type="spellStart"/>
      <w:r w:rsidRPr="00842477">
        <w:rPr>
          <w:lang w:val="en-US"/>
        </w:rPr>
        <w:t>yetki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aşımı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eksik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inceleme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tarafsızlık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ihlali</w:t>
      </w:r>
      <w:proofErr w:type="spellEnd"/>
      <w:r w:rsidRPr="00842477">
        <w:rPr>
          <w:lang w:val="en-US"/>
        </w:rPr>
        <w:t xml:space="preserve"> vb.) </w:t>
      </w:r>
      <w:proofErr w:type="spellStart"/>
      <w:r w:rsidRPr="00842477">
        <w:rPr>
          <w:lang w:val="en-US"/>
        </w:rPr>
        <w:t>haklı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bulursa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itirazı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kabul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eder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idarenin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soruşturma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izni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kararını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iptal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eder</w:t>
      </w:r>
      <w:proofErr w:type="spellEnd"/>
      <w:r w:rsidRPr="00842477">
        <w:rPr>
          <w:lang w:val="en-US"/>
        </w:rPr>
        <w:t xml:space="preserve"> (</w:t>
      </w:r>
      <w:proofErr w:type="spellStart"/>
      <w:r w:rsidRPr="00842477">
        <w:rPr>
          <w:lang w:val="en-US"/>
        </w:rPr>
        <w:t>kaldırır</w:t>
      </w:r>
      <w:proofErr w:type="spellEnd"/>
      <w:r w:rsidRPr="00842477">
        <w:rPr>
          <w:lang w:val="en-US"/>
        </w:rPr>
        <w:t>).</w:t>
      </w:r>
    </w:p>
    <w:p w14:paraId="4F124BDF" w14:textId="77777777" w:rsidR="00842477" w:rsidRPr="00842477" w:rsidRDefault="00842477" w:rsidP="00842477">
      <w:pPr>
        <w:rPr>
          <w:b/>
          <w:bCs/>
          <w:lang w:val="en-US"/>
        </w:rPr>
      </w:pPr>
      <w:r w:rsidRPr="00842477">
        <w:rPr>
          <w:b/>
          <w:bCs/>
          <w:lang w:val="en-US"/>
        </w:rPr>
        <w:t xml:space="preserve">5. </w:t>
      </w:r>
      <w:proofErr w:type="spellStart"/>
      <w:r w:rsidRPr="00842477">
        <w:rPr>
          <w:b/>
          <w:bCs/>
          <w:lang w:val="en-US"/>
        </w:rPr>
        <w:t>Kararın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Kesinleşmesi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ve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Dosyanın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Savcılığa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İntikali</w:t>
      </w:r>
      <w:proofErr w:type="spellEnd"/>
    </w:p>
    <w:p w14:paraId="0BF58235" w14:textId="77777777" w:rsidR="00842477" w:rsidRPr="00842477" w:rsidRDefault="00842477" w:rsidP="00842477">
      <w:pPr>
        <w:numPr>
          <w:ilvl w:val="0"/>
          <w:numId w:val="5"/>
        </w:numPr>
        <w:rPr>
          <w:lang w:val="en-US"/>
        </w:rPr>
      </w:pPr>
      <w:proofErr w:type="spellStart"/>
      <w:r w:rsidRPr="00842477">
        <w:rPr>
          <w:b/>
          <w:bCs/>
          <w:lang w:val="en-US"/>
        </w:rPr>
        <w:t>Kararların</w:t>
      </w:r>
      <w:proofErr w:type="spellEnd"/>
      <w:r w:rsidRPr="00842477">
        <w:rPr>
          <w:b/>
          <w:bCs/>
          <w:lang w:val="en-US"/>
        </w:rPr>
        <w:t xml:space="preserve"> Kesinliği: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Bölge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İdare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Mahkemesi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Danıştay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tarafından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aşamada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verilen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kararlar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kesindir</w:t>
      </w:r>
      <w:proofErr w:type="spellEnd"/>
      <w:r w:rsidRPr="00842477">
        <w:rPr>
          <w:lang w:val="en-US"/>
        </w:rPr>
        <w:t xml:space="preserve">; </w:t>
      </w:r>
      <w:proofErr w:type="spellStart"/>
      <w:r w:rsidRPr="00842477">
        <w:rPr>
          <w:lang w:val="en-US"/>
        </w:rPr>
        <w:t>bu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kararlara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karşı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üst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yargı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merciine</w:t>
      </w:r>
      <w:proofErr w:type="spellEnd"/>
      <w:r w:rsidRPr="00842477">
        <w:rPr>
          <w:lang w:val="en-US"/>
        </w:rPr>
        <w:t xml:space="preserve"> (</w:t>
      </w:r>
      <w:proofErr w:type="spellStart"/>
      <w:r w:rsidRPr="00842477">
        <w:rPr>
          <w:lang w:val="en-US"/>
        </w:rPr>
        <w:t>temyiz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düzeltme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gibi</w:t>
      </w:r>
      <w:proofErr w:type="spellEnd"/>
      <w:r w:rsidRPr="00842477">
        <w:rPr>
          <w:lang w:val="en-US"/>
        </w:rPr>
        <w:t xml:space="preserve">) </w:t>
      </w:r>
      <w:proofErr w:type="spellStart"/>
      <w:r w:rsidRPr="00842477">
        <w:rPr>
          <w:lang w:val="en-US"/>
        </w:rPr>
        <w:t>başvurulamaz</w:t>
      </w:r>
      <w:proofErr w:type="spellEnd"/>
      <w:r w:rsidRPr="00842477">
        <w:rPr>
          <w:lang w:val="en-US"/>
        </w:rPr>
        <w:t>.</w:t>
      </w:r>
    </w:p>
    <w:p w14:paraId="6490D6B6" w14:textId="77777777" w:rsidR="00842477" w:rsidRPr="00842477" w:rsidRDefault="00842477" w:rsidP="00842477">
      <w:pPr>
        <w:numPr>
          <w:ilvl w:val="0"/>
          <w:numId w:val="5"/>
        </w:numPr>
        <w:rPr>
          <w:lang w:val="en-US"/>
        </w:rPr>
      </w:pPr>
      <w:proofErr w:type="spellStart"/>
      <w:r w:rsidRPr="00842477">
        <w:rPr>
          <w:b/>
          <w:bCs/>
          <w:lang w:val="en-US"/>
        </w:rPr>
        <w:t>Dosyanın</w:t>
      </w:r>
      <w:proofErr w:type="spellEnd"/>
      <w:r w:rsidRPr="00842477">
        <w:rPr>
          <w:b/>
          <w:bCs/>
          <w:lang w:val="en-US"/>
        </w:rPr>
        <w:t xml:space="preserve"> Gönderilmesi: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Soruşturma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izninin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itiraz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edilmeden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kesinleşmesi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yapılan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itirazın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reddi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halinde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dosya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gereği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için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derhal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yetkili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ve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görevli</w:t>
      </w:r>
      <w:proofErr w:type="spellEnd"/>
      <w:r w:rsidRPr="00842477">
        <w:rPr>
          <w:b/>
          <w:bCs/>
          <w:lang w:val="en-US"/>
        </w:rPr>
        <w:t xml:space="preserve"> Cumhuriyet </w:t>
      </w:r>
      <w:proofErr w:type="spellStart"/>
      <w:r w:rsidRPr="00842477">
        <w:rPr>
          <w:b/>
          <w:bCs/>
          <w:lang w:val="en-US"/>
        </w:rPr>
        <w:t>başsavcılığına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gönderilir</w:t>
      </w:r>
      <w:proofErr w:type="spellEnd"/>
      <w:r w:rsidRPr="00842477">
        <w:rPr>
          <w:lang w:val="en-US"/>
        </w:rPr>
        <w:t>.</w:t>
      </w:r>
    </w:p>
    <w:p w14:paraId="2389EB72" w14:textId="77777777" w:rsidR="00842477" w:rsidRPr="00842477" w:rsidRDefault="00842477" w:rsidP="00842477">
      <w:pPr>
        <w:numPr>
          <w:ilvl w:val="0"/>
          <w:numId w:val="5"/>
        </w:numPr>
        <w:rPr>
          <w:lang w:val="en-US"/>
        </w:rPr>
      </w:pPr>
      <w:proofErr w:type="spellStart"/>
      <w:r w:rsidRPr="00842477">
        <w:rPr>
          <w:b/>
          <w:bCs/>
          <w:lang w:val="en-US"/>
        </w:rPr>
        <w:t>Sonuç</w:t>
      </w:r>
      <w:proofErr w:type="spellEnd"/>
      <w:r w:rsidRPr="00842477">
        <w:rPr>
          <w:b/>
          <w:bCs/>
          <w:lang w:val="en-US"/>
        </w:rPr>
        <w:t>: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İznin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kesinleşmesi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üzerine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ilgili</w:t>
      </w:r>
      <w:proofErr w:type="spellEnd"/>
      <w:r w:rsidRPr="00842477">
        <w:rPr>
          <w:lang w:val="en-US"/>
        </w:rPr>
        <w:t xml:space="preserve"> Cumhuriyet </w:t>
      </w:r>
      <w:proofErr w:type="spellStart"/>
      <w:r w:rsidRPr="00842477">
        <w:rPr>
          <w:lang w:val="en-US"/>
        </w:rPr>
        <w:t>başsavcılığı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genel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hükümlere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göre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hazırlık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soruşturmasını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yürütür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sonuçlandırır</w:t>
      </w:r>
      <w:proofErr w:type="spellEnd"/>
      <w:r w:rsidRPr="00842477">
        <w:rPr>
          <w:lang w:val="en-US"/>
        </w:rPr>
        <w:t xml:space="preserve">. </w:t>
      </w:r>
      <w:proofErr w:type="spellStart"/>
      <w:r w:rsidRPr="00842477">
        <w:rPr>
          <w:lang w:val="en-US"/>
        </w:rPr>
        <w:t>Eğer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itiraz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kabul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edilip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iptal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edilmişse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dosya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savcılığa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hiç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intikal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etmeden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</w:t>
      </w:r>
      <w:proofErr w:type="spellEnd"/>
      <w:r w:rsidRPr="00842477">
        <w:rPr>
          <w:lang w:val="en-US"/>
        </w:rPr>
        <w:t xml:space="preserve"> da </w:t>
      </w:r>
      <w:proofErr w:type="spellStart"/>
      <w:r w:rsidRPr="00842477">
        <w:rPr>
          <w:lang w:val="en-US"/>
        </w:rPr>
        <w:t>savcılıkça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işlem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yapılamadan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tamamen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kapatılmış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olur</w:t>
      </w:r>
      <w:proofErr w:type="spellEnd"/>
      <w:r w:rsidRPr="00842477">
        <w:rPr>
          <w:lang w:val="en-US"/>
        </w:rPr>
        <w:t>.</w:t>
      </w:r>
    </w:p>
    <w:p w14:paraId="7D1A3A65" w14:textId="0DC84521" w:rsidR="00842477" w:rsidRPr="00842477" w:rsidRDefault="00842477" w:rsidP="00842477">
      <w:pPr>
        <w:rPr>
          <w:b/>
          <w:bCs/>
          <w:i/>
          <w:iCs/>
          <w:sz w:val="20"/>
          <w:szCs w:val="20"/>
          <w:lang w:val="en-US"/>
        </w:rPr>
      </w:pPr>
      <w:r w:rsidRPr="00842477">
        <w:rPr>
          <w:b/>
          <w:bCs/>
          <w:i/>
          <w:iCs/>
          <w:sz w:val="20"/>
          <w:szCs w:val="20"/>
          <w:lang w:val="en-US"/>
        </w:rPr>
        <w:t>DİKKAT</w:t>
      </w:r>
    </w:p>
    <w:p w14:paraId="723F278E" w14:textId="507B6CB6" w:rsidR="00842477" w:rsidRPr="00842477" w:rsidRDefault="00842477" w:rsidP="00842477">
      <w:pPr>
        <w:numPr>
          <w:ilvl w:val="0"/>
          <w:numId w:val="6"/>
        </w:numPr>
        <w:rPr>
          <w:i/>
          <w:iCs/>
          <w:sz w:val="20"/>
          <w:szCs w:val="20"/>
          <w:lang w:val="en-US"/>
        </w:rPr>
      </w:pPr>
      <w:proofErr w:type="spellStart"/>
      <w:r w:rsidRPr="00842477">
        <w:rPr>
          <w:i/>
          <w:iCs/>
          <w:sz w:val="20"/>
          <w:szCs w:val="20"/>
          <w:lang w:val="en-US"/>
        </w:rPr>
        <w:lastRenderedPageBreak/>
        <w:t>Dilekçeyi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hazırlarken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10 </w:t>
      </w:r>
      <w:proofErr w:type="spellStart"/>
      <w:r w:rsidRPr="00842477">
        <w:rPr>
          <w:i/>
          <w:iCs/>
          <w:sz w:val="20"/>
          <w:szCs w:val="20"/>
          <w:lang w:val="en-US"/>
        </w:rPr>
        <w:t>günlük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sürenin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tebliğ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tarihi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itibarıyla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tıkır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tıkır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işlediğini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unutmayın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. </w:t>
      </w:r>
      <w:proofErr w:type="spellStart"/>
      <w:r w:rsidRPr="00842477">
        <w:rPr>
          <w:i/>
          <w:iCs/>
          <w:sz w:val="20"/>
          <w:szCs w:val="20"/>
          <w:lang w:val="en-US"/>
        </w:rPr>
        <w:t>Dosyanın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UYAP </w:t>
      </w:r>
      <w:proofErr w:type="spellStart"/>
      <w:r w:rsidRPr="00842477">
        <w:rPr>
          <w:i/>
          <w:iCs/>
          <w:sz w:val="20"/>
          <w:szCs w:val="20"/>
          <w:lang w:val="en-US"/>
        </w:rPr>
        <w:t>kayıtlarındaki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tebellüğ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tarihini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fiziki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zarf </w:t>
      </w:r>
      <w:proofErr w:type="spellStart"/>
      <w:r w:rsidRPr="00842477">
        <w:rPr>
          <w:i/>
          <w:iCs/>
          <w:sz w:val="20"/>
          <w:szCs w:val="20"/>
          <w:lang w:val="en-US"/>
        </w:rPr>
        <w:t>üzerindeki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tarihle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mutlaka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karşılaştırın</w:t>
      </w:r>
      <w:proofErr w:type="spellEnd"/>
      <w:r w:rsidRPr="00842477">
        <w:rPr>
          <w:i/>
          <w:iCs/>
          <w:sz w:val="20"/>
          <w:szCs w:val="20"/>
          <w:lang w:val="en-US"/>
        </w:rPr>
        <w:t>.</w:t>
      </w:r>
    </w:p>
    <w:p w14:paraId="7BDD5DF4" w14:textId="037E02FA" w:rsidR="00842477" w:rsidRPr="00842477" w:rsidRDefault="00842477" w:rsidP="00842477">
      <w:pPr>
        <w:numPr>
          <w:ilvl w:val="0"/>
          <w:numId w:val="6"/>
        </w:numPr>
        <w:rPr>
          <w:i/>
          <w:iCs/>
          <w:sz w:val="20"/>
          <w:szCs w:val="20"/>
          <w:lang w:val="en-US"/>
        </w:rPr>
      </w:pPr>
      <w:proofErr w:type="spellStart"/>
      <w:r w:rsidRPr="00842477">
        <w:rPr>
          <w:i/>
          <w:iCs/>
          <w:sz w:val="20"/>
          <w:szCs w:val="20"/>
          <w:lang w:val="en-US"/>
        </w:rPr>
        <w:t>İtiraz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merciini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belirlerken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müvekkilin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suç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tarihindeki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unvanını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4483 s. Kanun Md. 3 </w:t>
      </w:r>
      <w:proofErr w:type="spellStart"/>
      <w:r w:rsidRPr="00842477">
        <w:rPr>
          <w:i/>
          <w:iCs/>
          <w:sz w:val="20"/>
          <w:szCs w:val="20"/>
          <w:lang w:val="en-US"/>
        </w:rPr>
        <w:t>kapsamında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tek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tek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kontrol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edin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. </w:t>
      </w:r>
      <w:proofErr w:type="spellStart"/>
      <w:r w:rsidRPr="00842477">
        <w:rPr>
          <w:i/>
          <w:iCs/>
          <w:sz w:val="20"/>
          <w:szCs w:val="20"/>
          <w:lang w:val="en-US"/>
        </w:rPr>
        <w:t>Eğer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müvekkil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Danıştay </w:t>
      </w:r>
      <w:proofErr w:type="spellStart"/>
      <w:r w:rsidRPr="00842477">
        <w:rPr>
          <w:i/>
          <w:iCs/>
          <w:sz w:val="20"/>
          <w:szCs w:val="20"/>
          <w:lang w:val="en-US"/>
        </w:rPr>
        <w:t>İkinci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Dairesinin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görev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alanına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giren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(e, f, g, h </w:t>
      </w:r>
      <w:proofErr w:type="spellStart"/>
      <w:r w:rsidRPr="00842477">
        <w:rPr>
          <w:i/>
          <w:iCs/>
          <w:sz w:val="20"/>
          <w:szCs w:val="20"/>
          <w:lang w:val="en-US"/>
        </w:rPr>
        <w:t>bentleri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) </w:t>
      </w:r>
      <w:proofErr w:type="spellStart"/>
      <w:r w:rsidRPr="00842477">
        <w:rPr>
          <w:i/>
          <w:iCs/>
          <w:sz w:val="20"/>
          <w:szCs w:val="20"/>
          <w:lang w:val="en-US"/>
        </w:rPr>
        <w:t>bir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unvana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sahipse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dilekçe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başlığını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Danıştay'a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842477">
        <w:rPr>
          <w:i/>
          <w:iCs/>
          <w:sz w:val="20"/>
          <w:szCs w:val="20"/>
          <w:lang w:val="en-US"/>
        </w:rPr>
        <w:t>taşra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veya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bölge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teşkilatında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standart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bir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memursa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mülki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amirin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yargı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çevresindeki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Bölge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İdare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Mahkemesine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hitaben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yazın</w:t>
      </w:r>
      <w:proofErr w:type="spellEnd"/>
      <w:r w:rsidRPr="00842477">
        <w:rPr>
          <w:i/>
          <w:iCs/>
          <w:sz w:val="20"/>
          <w:szCs w:val="20"/>
          <w:lang w:val="en-US"/>
        </w:rPr>
        <w:t>.</w:t>
      </w:r>
    </w:p>
    <w:p w14:paraId="6AB4B1D0" w14:textId="5D21312A" w:rsidR="00842477" w:rsidRPr="00842477" w:rsidRDefault="00842477" w:rsidP="00842477">
      <w:pPr>
        <w:numPr>
          <w:ilvl w:val="0"/>
          <w:numId w:val="6"/>
        </w:numPr>
        <w:rPr>
          <w:i/>
          <w:iCs/>
          <w:sz w:val="20"/>
          <w:szCs w:val="20"/>
          <w:lang w:val="en-US"/>
        </w:rPr>
      </w:pPr>
      <w:proofErr w:type="spellStart"/>
      <w:r w:rsidRPr="00842477">
        <w:rPr>
          <w:i/>
          <w:iCs/>
          <w:sz w:val="20"/>
          <w:szCs w:val="20"/>
          <w:lang w:val="en-US"/>
        </w:rPr>
        <w:t>Mahkemenin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vereceği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kararın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"</w:t>
      </w:r>
      <w:proofErr w:type="spellStart"/>
      <w:r w:rsidRPr="00842477">
        <w:rPr>
          <w:i/>
          <w:iCs/>
          <w:sz w:val="20"/>
          <w:szCs w:val="20"/>
          <w:lang w:val="en-US"/>
        </w:rPr>
        <w:t>kesin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" </w:t>
      </w:r>
      <w:proofErr w:type="spellStart"/>
      <w:r w:rsidRPr="00842477">
        <w:rPr>
          <w:i/>
          <w:iCs/>
          <w:sz w:val="20"/>
          <w:szCs w:val="20"/>
          <w:lang w:val="en-US"/>
        </w:rPr>
        <w:t>nitelikte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olduğunu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bilerek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tüm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hukuki</w:t>
      </w:r>
      <w:proofErr w:type="spellEnd"/>
      <w:r w:rsidRPr="00842477">
        <w:rPr>
          <w:i/>
          <w:iCs/>
          <w:sz w:val="20"/>
          <w:szCs w:val="20"/>
          <w:lang w:val="en-US"/>
        </w:rPr>
        <w:t>/</w:t>
      </w:r>
      <w:proofErr w:type="spellStart"/>
      <w:r w:rsidRPr="00842477">
        <w:rPr>
          <w:i/>
          <w:iCs/>
          <w:sz w:val="20"/>
          <w:szCs w:val="20"/>
          <w:lang w:val="en-US"/>
        </w:rPr>
        <w:t>teknik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barutları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(</w:t>
      </w:r>
      <w:proofErr w:type="spellStart"/>
      <w:r w:rsidRPr="00842477">
        <w:rPr>
          <w:i/>
          <w:iCs/>
          <w:sz w:val="20"/>
          <w:szCs w:val="20"/>
          <w:lang w:val="en-US"/>
        </w:rPr>
        <w:t>bilirkişi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eksikliği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842477">
        <w:rPr>
          <w:i/>
          <w:iCs/>
          <w:sz w:val="20"/>
          <w:szCs w:val="20"/>
          <w:lang w:val="en-US"/>
        </w:rPr>
        <w:t>kolektif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suçlama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hatası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vb.) </w:t>
      </w:r>
      <w:proofErr w:type="spellStart"/>
      <w:r w:rsidRPr="00842477">
        <w:rPr>
          <w:i/>
          <w:iCs/>
          <w:sz w:val="20"/>
          <w:szCs w:val="20"/>
          <w:lang w:val="en-US"/>
        </w:rPr>
        <w:t>bu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tek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dilekçede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erit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; </w:t>
      </w:r>
      <w:proofErr w:type="spellStart"/>
      <w:r w:rsidRPr="00842477">
        <w:rPr>
          <w:i/>
          <w:iCs/>
          <w:sz w:val="20"/>
          <w:szCs w:val="20"/>
          <w:lang w:val="en-US"/>
        </w:rPr>
        <w:t>çünkü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bu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kararın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geri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dönüşü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veya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temyizi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bulunmamaktadır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842477">
        <w:rPr>
          <w:i/>
          <w:iCs/>
          <w:sz w:val="20"/>
          <w:szCs w:val="20"/>
          <w:lang w:val="en-US"/>
        </w:rPr>
        <w:t>sadece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bireysel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başvuruya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gidilebilir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. Karar </w:t>
      </w:r>
      <w:proofErr w:type="spellStart"/>
      <w:r w:rsidRPr="00842477">
        <w:rPr>
          <w:i/>
          <w:iCs/>
          <w:sz w:val="20"/>
          <w:szCs w:val="20"/>
          <w:lang w:val="en-US"/>
        </w:rPr>
        <w:t>reddedilirse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dosya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doğrudan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savcılığa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gidecek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ve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hazırlık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soruşturması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safhası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başlayacaktır</w:t>
      </w:r>
      <w:proofErr w:type="spellEnd"/>
      <w:r w:rsidRPr="00842477">
        <w:rPr>
          <w:i/>
          <w:iCs/>
          <w:sz w:val="20"/>
          <w:szCs w:val="20"/>
          <w:lang w:val="en-US"/>
        </w:rPr>
        <w:t>.</w:t>
      </w:r>
    </w:p>
    <w:p w14:paraId="47245F90" w14:textId="01C76481" w:rsidR="00842477" w:rsidRDefault="00842477">
      <w:r>
        <w:br w:type="page"/>
      </w:r>
    </w:p>
    <w:p w14:paraId="1E323D84" w14:textId="69847D71" w:rsidR="00F53459" w:rsidRDefault="00F53459" w:rsidP="00842477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DİLEKÇE ÖRNEĞİ</w:t>
      </w:r>
    </w:p>
    <w:p w14:paraId="43767905" w14:textId="37179169" w:rsidR="00842477" w:rsidRPr="00842477" w:rsidRDefault="00842477" w:rsidP="00842477">
      <w:pPr>
        <w:jc w:val="center"/>
        <w:rPr>
          <w:lang w:val="en-US"/>
        </w:rPr>
      </w:pPr>
      <w:r w:rsidRPr="00842477">
        <w:rPr>
          <w:b/>
          <w:bCs/>
          <w:lang w:val="en-US"/>
        </w:rPr>
        <w:t>ANKARA BÖLGE İDARE MAHKEMESİ İLGİLİ İDARİ DAVA DAİRESİNE</w:t>
      </w:r>
    </w:p>
    <w:p w14:paraId="330D8C42" w14:textId="77777777" w:rsidR="00842477" w:rsidRPr="00842477" w:rsidRDefault="00842477" w:rsidP="00842477">
      <w:pPr>
        <w:jc w:val="center"/>
        <w:rPr>
          <w:lang w:val="en-US"/>
        </w:rPr>
      </w:pPr>
      <w:proofErr w:type="spellStart"/>
      <w:r w:rsidRPr="00842477">
        <w:rPr>
          <w:b/>
          <w:bCs/>
          <w:lang w:val="en-US"/>
        </w:rPr>
        <w:t>Gönderilmek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Üzere</w:t>
      </w:r>
      <w:proofErr w:type="spellEnd"/>
    </w:p>
    <w:p w14:paraId="29CA98D8" w14:textId="77777777" w:rsidR="00842477" w:rsidRPr="00842477" w:rsidRDefault="00842477" w:rsidP="00842477">
      <w:pPr>
        <w:jc w:val="center"/>
        <w:rPr>
          <w:lang w:val="en-US"/>
        </w:rPr>
      </w:pPr>
      <w:r w:rsidRPr="00842477">
        <w:rPr>
          <w:b/>
          <w:bCs/>
          <w:lang w:val="en-US"/>
        </w:rPr>
        <w:t>…………..’</w:t>
      </w:r>
      <w:proofErr w:type="spellStart"/>
      <w:r w:rsidRPr="00842477">
        <w:rPr>
          <w:b/>
          <w:bCs/>
          <w:lang w:val="en-US"/>
        </w:rPr>
        <w:t>ya</w:t>
      </w:r>
      <w:proofErr w:type="spellEnd"/>
    </w:p>
    <w:p w14:paraId="5C565A47" w14:textId="77777777" w:rsidR="00842477" w:rsidRPr="00842477" w:rsidRDefault="00842477" w:rsidP="00842477">
      <w:pPr>
        <w:jc w:val="right"/>
        <w:rPr>
          <w:lang w:val="en-US"/>
        </w:rPr>
      </w:pPr>
      <w:r w:rsidRPr="00842477">
        <w:rPr>
          <w:b/>
          <w:bCs/>
          <w:u w:val="single"/>
          <w:lang w:val="en-US"/>
        </w:rPr>
        <w:t>YÜRÜTMENİN DURDURULMASI TALEPLİDİR.</w:t>
      </w:r>
    </w:p>
    <w:p w14:paraId="77D23E64" w14:textId="77777777" w:rsidR="00842477" w:rsidRPr="00842477" w:rsidRDefault="00842477" w:rsidP="00842477">
      <w:pPr>
        <w:rPr>
          <w:lang w:val="en-US"/>
        </w:rPr>
      </w:pPr>
    </w:p>
    <w:p w14:paraId="2714099B" w14:textId="57EBFF87" w:rsidR="00842477" w:rsidRPr="00842477" w:rsidRDefault="00842477" w:rsidP="00842477">
      <w:pPr>
        <w:rPr>
          <w:lang w:val="en-US"/>
        </w:rPr>
      </w:pPr>
      <w:r w:rsidRPr="00842477">
        <w:rPr>
          <w:b/>
          <w:bCs/>
          <w:lang w:val="en-US"/>
        </w:rPr>
        <w:t>İTİRAZ EDEN (DAVACI) :</w:t>
      </w:r>
      <w:r w:rsidRPr="00842477">
        <w:rPr>
          <w:lang w:val="en-US"/>
        </w:rPr>
        <w:t xml:space="preserve"> </w:t>
      </w:r>
      <w:r>
        <w:rPr>
          <w:lang w:val="en-US"/>
        </w:rPr>
        <w:t>Ad-</w:t>
      </w:r>
      <w:proofErr w:type="spellStart"/>
      <w:r>
        <w:rPr>
          <w:lang w:val="en-US"/>
        </w:rPr>
        <w:t>Soyad</w:t>
      </w:r>
      <w:proofErr w:type="spellEnd"/>
      <w:r>
        <w:rPr>
          <w:lang w:val="en-US"/>
        </w:rPr>
        <w:t xml:space="preserve">, TC </w:t>
      </w:r>
      <w:proofErr w:type="spellStart"/>
      <w:r>
        <w:rPr>
          <w:lang w:val="en-US"/>
        </w:rPr>
        <w:t>Kimlik</w:t>
      </w:r>
      <w:proofErr w:type="spellEnd"/>
      <w:r>
        <w:rPr>
          <w:lang w:val="en-US"/>
        </w:rPr>
        <w:t xml:space="preserve"> No Adres</w:t>
      </w:r>
    </w:p>
    <w:p w14:paraId="46C15194" w14:textId="77777777" w:rsidR="00842477" w:rsidRPr="00842477" w:rsidRDefault="00842477" w:rsidP="00842477">
      <w:pPr>
        <w:rPr>
          <w:lang w:val="en-US"/>
        </w:rPr>
      </w:pPr>
    </w:p>
    <w:p w14:paraId="6206D2C0" w14:textId="19873ED7" w:rsidR="00842477" w:rsidRPr="00842477" w:rsidRDefault="00842477" w:rsidP="00842477">
      <w:pPr>
        <w:rPr>
          <w:lang w:val="en-US"/>
        </w:rPr>
      </w:pPr>
      <w:r w:rsidRPr="00842477">
        <w:rPr>
          <w:b/>
          <w:bCs/>
          <w:lang w:val="en-US"/>
        </w:rPr>
        <w:t>VEKİLİ :</w:t>
      </w:r>
      <w:r w:rsidRPr="00842477">
        <w:rPr>
          <w:lang w:val="en-US"/>
        </w:rPr>
        <w:t xml:space="preserve"> Av. </w:t>
      </w:r>
      <w:r>
        <w:rPr>
          <w:lang w:val="en-US"/>
        </w:rPr>
        <w:t>…………..</w:t>
      </w:r>
    </w:p>
    <w:p w14:paraId="3AD004DD" w14:textId="77777777" w:rsidR="00842477" w:rsidRPr="00842477" w:rsidRDefault="00842477" w:rsidP="00842477">
      <w:pPr>
        <w:rPr>
          <w:lang w:val="en-US"/>
        </w:rPr>
      </w:pPr>
    </w:p>
    <w:p w14:paraId="595773EA" w14:textId="33895DBA" w:rsidR="00842477" w:rsidRPr="00842477" w:rsidRDefault="00842477" w:rsidP="00842477">
      <w:pPr>
        <w:rPr>
          <w:lang w:val="en-US"/>
        </w:rPr>
      </w:pPr>
      <w:r w:rsidRPr="00842477">
        <w:rPr>
          <w:b/>
          <w:bCs/>
          <w:lang w:val="en-US"/>
        </w:rPr>
        <w:t>KARŞI TARAF (DAVALI) :</w:t>
      </w:r>
      <w:r w:rsidRPr="00842477">
        <w:rPr>
          <w:lang w:val="en-US"/>
        </w:rPr>
        <w:t xml:space="preserve"> </w:t>
      </w:r>
      <w:r>
        <w:rPr>
          <w:lang w:val="en-US"/>
        </w:rPr>
        <w:t>……………</w:t>
      </w:r>
    </w:p>
    <w:p w14:paraId="0B06CBDA" w14:textId="77777777" w:rsidR="00842477" w:rsidRPr="00842477" w:rsidRDefault="00842477" w:rsidP="00842477">
      <w:pPr>
        <w:rPr>
          <w:lang w:val="en-US"/>
        </w:rPr>
      </w:pPr>
    </w:p>
    <w:p w14:paraId="1EC716A1" w14:textId="77777777" w:rsidR="00842477" w:rsidRPr="00842477" w:rsidRDefault="00842477" w:rsidP="00842477">
      <w:pPr>
        <w:rPr>
          <w:lang w:val="en-US"/>
        </w:rPr>
      </w:pPr>
      <w:r w:rsidRPr="00842477">
        <w:rPr>
          <w:b/>
          <w:bCs/>
          <w:lang w:val="en-US"/>
        </w:rPr>
        <w:t>TEBLİĞ TARİHİ :</w:t>
      </w:r>
      <w:r w:rsidRPr="00842477">
        <w:rPr>
          <w:lang w:val="en-US"/>
        </w:rPr>
        <w:t xml:space="preserve"> .../.../2026 </w:t>
      </w:r>
    </w:p>
    <w:p w14:paraId="56BBED50" w14:textId="77777777" w:rsidR="00842477" w:rsidRPr="00842477" w:rsidRDefault="00842477" w:rsidP="00842477">
      <w:pPr>
        <w:rPr>
          <w:lang w:val="en-US"/>
        </w:rPr>
      </w:pPr>
    </w:p>
    <w:p w14:paraId="028BF334" w14:textId="77777777" w:rsidR="00842477" w:rsidRPr="00842477" w:rsidRDefault="00842477" w:rsidP="00842477">
      <w:pPr>
        <w:rPr>
          <w:lang w:val="en-US"/>
        </w:rPr>
      </w:pPr>
      <w:r w:rsidRPr="00842477">
        <w:rPr>
          <w:b/>
          <w:bCs/>
          <w:lang w:val="en-US"/>
        </w:rPr>
        <w:t>KONU :</w:t>
      </w:r>
      <w:r w:rsidRPr="00842477">
        <w:rPr>
          <w:lang w:val="en-US"/>
        </w:rPr>
        <w:t xml:space="preserve"> Ankara </w:t>
      </w:r>
      <w:proofErr w:type="spellStart"/>
      <w:r w:rsidRPr="00842477">
        <w:rPr>
          <w:lang w:val="en-US"/>
        </w:rPr>
        <w:t>Valiliği’nin</w:t>
      </w:r>
      <w:proofErr w:type="spellEnd"/>
      <w:r w:rsidRPr="00842477">
        <w:rPr>
          <w:lang w:val="en-US"/>
        </w:rPr>
        <w:t xml:space="preserve"> .../.../2026 </w:t>
      </w:r>
      <w:proofErr w:type="spellStart"/>
      <w:r w:rsidRPr="00842477">
        <w:rPr>
          <w:lang w:val="en-US"/>
        </w:rPr>
        <w:t>tarih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... </w:t>
      </w:r>
      <w:proofErr w:type="spellStart"/>
      <w:r w:rsidRPr="00842477">
        <w:rPr>
          <w:lang w:val="en-US"/>
        </w:rPr>
        <w:t>sayılı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müvekkil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hakkında</w:t>
      </w:r>
      <w:proofErr w:type="spellEnd"/>
      <w:r w:rsidRPr="00842477">
        <w:rPr>
          <w:lang w:val="en-US"/>
        </w:rPr>
        <w:t xml:space="preserve"> "</w:t>
      </w:r>
      <w:proofErr w:type="spellStart"/>
      <w:r w:rsidRPr="00842477">
        <w:rPr>
          <w:lang w:val="en-US"/>
        </w:rPr>
        <w:t>Görevi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İhmal</w:t>
      </w:r>
      <w:proofErr w:type="spellEnd"/>
      <w:r w:rsidRPr="00842477">
        <w:rPr>
          <w:lang w:val="en-US"/>
        </w:rPr>
        <w:t xml:space="preserve">" </w:t>
      </w:r>
      <w:proofErr w:type="spellStart"/>
      <w:r w:rsidRPr="00842477">
        <w:rPr>
          <w:lang w:val="en-US"/>
        </w:rPr>
        <w:t>isnadıyla</w:t>
      </w:r>
      <w:proofErr w:type="spellEnd"/>
      <w:r w:rsidRPr="00842477">
        <w:rPr>
          <w:lang w:val="en-US"/>
        </w:rPr>
        <w:t xml:space="preserve"> </w:t>
      </w:r>
      <w:r w:rsidRPr="00842477">
        <w:rPr>
          <w:b/>
          <w:bCs/>
          <w:lang w:val="en-US"/>
        </w:rPr>
        <w:t>SORUŞTURMA İZNİ VERİLMESİNE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ilişkin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kararının</w:t>
      </w:r>
      <w:proofErr w:type="spellEnd"/>
      <w:r w:rsidRPr="00842477">
        <w:rPr>
          <w:lang w:val="en-US"/>
        </w:rPr>
        <w:t xml:space="preserve">; </w:t>
      </w:r>
      <w:proofErr w:type="spellStart"/>
      <w:r w:rsidRPr="00842477">
        <w:rPr>
          <w:lang w:val="en-US"/>
        </w:rPr>
        <w:t>usule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yasaya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anayasal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ilkelere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açıkça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aykırı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olması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nedeniyle</w:t>
      </w:r>
      <w:proofErr w:type="spellEnd"/>
      <w:r w:rsidRPr="00842477">
        <w:rPr>
          <w:lang w:val="en-US"/>
        </w:rPr>
        <w:t xml:space="preserve"> </w:t>
      </w:r>
      <w:r w:rsidRPr="00842477">
        <w:rPr>
          <w:b/>
          <w:bCs/>
          <w:lang w:val="en-US"/>
        </w:rPr>
        <w:t>İPTALİ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öncelikle</w:t>
      </w:r>
      <w:proofErr w:type="spellEnd"/>
      <w:r w:rsidRPr="00842477">
        <w:rPr>
          <w:lang w:val="en-US"/>
        </w:rPr>
        <w:t xml:space="preserve"> </w:t>
      </w:r>
      <w:r w:rsidRPr="00842477">
        <w:rPr>
          <w:b/>
          <w:bCs/>
          <w:lang w:val="en-US"/>
        </w:rPr>
        <w:t>YÜRÜTMENİN DURDURULMASI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talebinden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ibarettir</w:t>
      </w:r>
      <w:proofErr w:type="spellEnd"/>
      <w:r w:rsidRPr="00842477">
        <w:rPr>
          <w:lang w:val="en-US"/>
        </w:rPr>
        <w:t>.</w:t>
      </w:r>
    </w:p>
    <w:p w14:paraId="4DFDBCE6" w14:textId="77777777" w:rsidR="00842477" w:rsidRPr="00842477" w:rsidRDefault="00842477" w:rsidP="00842477">
      <w:pPr>
        <w:rPr>
          <w:lang w:val="en-US"/>
        </w:rPr>
      </w:pPr>
    </w:p>
    <w:p w14:paraId="1A44A770" w14:textId="77777777" w:rsidR="00842477" w:rsidRPr="00842477" w:rsidRDefault="00842477" w:rsidP="00842477">
      <w:pPr>
        <w:rPr>
          <w:b/>
          <w:bCs/>
          <w:i/>
          <w:iCs/>
          <w:sz w:val="20"/>
          <w:szCs w:val="20"/>
          <w:lang w:val="en-US"/>
        </w:rPr>
      </w:pPr>
      <w:r w:rsidRPr="00842477">
        <w:rPr>
          <w:b/>
          <w:bCs/>
          <w:i/>
          <w:iCs/>
          <w:sz w:val="20"/>
          <w:szCs w:val="20"/>
          <w:lang w:val="en-US"/>
        </w:rPr>
        <w:t>DİKKAT!!!</w:t>
      </w:r>
    </w:p>
    <w:p w14:paraId="56D84309" w14:textId="77777777" w:rsidR="00842477" w:rsidRPr="00842477" w:rsidRDefault="00842477" w:rsidP="00842477">
      <w:pPr>
        <w:rPr>
          <w:i/>
          <w:iCs/>
          <w:sz w:val="20"/>
          <w:szCs w:val="20"/>
          <w:lang w:val="en-US"/>
        </w:rPr>
      </w:pPr>
      <w:proofErr w:type="spellStart"/>
      <w:r w:rsidRPr="00842477">
        <w:rPr>
          <w:i/>
          <w:iCs/>
          <w:sz w:val="20"/>
          <w:szCs w:val="20"/>
          <w:lang w:val="en-US"/>
        </w:rPr>
        <w:t>Dilekçedeki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tebliğ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tarihini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UYAP </w:t>
      </w:r>
      <w:proofErr w:type="spellStart"/>
      <w:r w:rsidRPr="00842477">
        <w:rPr>
          <w:i/>
          <w:iCs/>
          <w:sz w:val="20"/>
          <w:szCs w:val="20"/>
          <w:lang w:val="en-US"/>
        </w:rPr>
        <w:t>kayıtları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ve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fiziki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tebligat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zarfı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üzerinden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kesin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olarak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doğrulayın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. 4483 </w:t>
      </w:r>
      <w:proofErr w:type="spellStart"/>
      <w:r w:rsidRPr="00842477">
        <w:rPr>
          <w:i/>
          <w:iCs/>
          <w:sz w:val="20"/>
          <w:szCs w:val="20"/>
          <w:lang w:val="en-US"/>
        </w:rPr>
        <w:t>sayılı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Kanun’un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9. </w:t>
      </w:r>
      <w:proofErr w:type="spellStart"/>
      <w:r w:rsidRPr="00842477">
        <w:rPr>
          <w:i/>
          <w:iCs/>
          <w:sz w:val="20"/>
          <w:szCs w:val="20"/>
          <w:lang w:val="en-US"/>
        </w:rPr>
        <w:t>maddesindeki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10 </w:t>
      </w:r>
      <w:proofErr w:type="spellStart"/>
      <w:r w:rsidRPr="00842477">
        <w:rPr>
          <w:i/>
          <w:iCs/>
          <w:sz w:val="20"/>
          <w:szCs w:val="20"/>
          <w:lang w:val="en-US"/>
        </w:rPr>
        <w:t>günlük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süre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kesin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ve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hak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düşürücü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olup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842477">
        <w:rPr>
          <w:i/>
          <w:iCs/>
          <w:sz w:val="20"/>
          <w:szCs w:val="20"/>
          <w:lang w:val="en-US"/>
        </w:rPr>
        <w:t>adli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tatil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veya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resmi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tatillerde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de </w:t>
      </w:r>
      <w:proofErr w:type="spellStart"/>
      <w:r w:rsidRPr="00842477">
        <w:rPr>
          <w:i/>
          <w:iCs/>
          <w:sz w:val="20"/>
          <w:szCs w:val="20"/>
          <w:lang w:val="en-US"/>
        </w:rPr>
        <w:t>işlemeye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devam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eder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. </w:t>
      </w:r>
      <w:proofErr w:type="spellStart"/>
      <w:r w:rsidRPr="00842477">
        <w:rPr>
          <w:i/>
          <w:iCs/>
          <w:sz w:val="20"/>
          <w:szCs w:val="20"/>
          <w:lang w:val="en-US"/>
        </w:rPr>
        <w:t>Dosyada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tebligat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usulsüzlüğü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varsa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(</w:t>
      </w:r>
      <w:proofErr w:type="spellStart"/>
      <w:r w:rsidRPr="00842477">
        <w:rPr>
          <w:i/>
          <w:iCs/>
          <w:sz w:val="20"/>
          <w:szCs w:val="20"/>
          <w:lang w:val="en-US"/>
        </w:rPr>
        <w:t>raporun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ekte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gönderilmemesi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gibi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) </w:t>
      </w:r>
      <w:proofErr w:type="spellStart"/>
      <w:r w:rsidRPr="00842477">
        <w:rPr>
          <w:i/>
          <w:iCs/>
          <w:sz w:val="20"/>
          <w:szCs w:val="20"/>
          <w:lang w:val="en-US"/>
        </w:rPr>
        <w:t>bunu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usul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itirazı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olarak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ilk </w:t>
      </w:r>
      <w:proofErr w:type="spellStart"/>
      <w:r w:rsidRPr="00842477">
        <w:rPr>
          <w:i/>
          <w:iCs/>
          <w:sz w:val="20"/>
          <w:szCs w:val="20"/>
          <w:lang w:val="en-US"/>
        </w:rPr>
        <w:t>sıraya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ekleyin</w:t>
      </w:r>
      <w:proofErr w:type="spellEnd"/>
      <w:r w:rsidRPr="00842477">
        <w:rPr>
          <w:i/>
          <w:iCs/>
          <w:sz w:val="20"/>
          <w:szCs w:val="20"/>
          <w:lang w:val="en-US"/>
        </w:rPr>
        <w:t>.</w:t>
      </w:r>
    </w:p>
    <w:p w14:paraId="419097D2" w14:textId="77777777" w:rsidR="00842477" w:rsidRPr="00842477" w:rsidRDefault="00842477" w:rsidP="00842477">
      <w:pPr>
        <w:rPr>
          <w:lang w:val="en-US"/>
        </w:rPr>
      </w:pPr>
    </w:p>
    <w:p w14:paraId="631D2E2D" w14:textId="77777777" w:rsidR="00842477" w:rsidRPr="00842477" w:rsidRDefault="00842477" w:rsidP="00842477">
      <w:pPr>
        <w:rPr>
          <w:b/>
          <w:bCs/>
          <w:lang w:val="en-US"/>
        </w:rPr>
      </w:pPr>
      <w:r w:rsidRPr="00842477">
        <w:rPr>
          <w:b/>
          <w:bCs/>
          <w:lang w:val="en-US"/>
        </w:rPr>
        <w:t>AÇIKLAMALAR</w:t>
      </w:r>
    </w:p>
    <w:p w14:paraId="71815AD9" w14:textId="4C2BD6FA" w:rsidR="00842477" w:rsidRPr="00842477" w:rsidRDefault="00842477" w:rsidP="00842477">
      <w:pPr>
        <w:rPr>
          <w:lang w:val="en-US"/>
        </w:rPr>
      </w:pPr>
      <w:proofErr w:type="spellStart"/>
      <w:r w:rsidRPr="00842477">
        <w:rPr>
          <w:lang w:val="en-US"/>
        </w:rPr>
        <w:lastRenderedPageBreak/>
        <w:t>Müvekkil</w:t>
      </w:r>
      <w:proofErr w:type="spellEnd"/>
      <w:r w:rsidRPr="00842477">
        <w:rPr>
          <w:lang w:val="en-US"/>
        </w:rPr>
        <w:t xml:space="preserve">, Ankara İl Milli </w:t>
      </w:r>
      <w:proofErr w:type="spellStart"/>
      <w:r w:rsidRPr="00842477">
        <w:rPr>
          <w:lang w:val="en-US"/>
        </w:rPr>
        <w:t>Eğitim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Müdürlüğü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bünyesinde</w:t>
      </w:r>
      <w:proofErr w:type="spellEnd"/>
      <w:r w:rsidRPr="00842477">
        <w:rPr>
          <w:lang w:val="en-US"/>
        </w:rPr>
        <w:t xml:space="preserve"> </w:t>
      </w:r>
      <w:r>
        <w:rPr>
          <w:lang w:val="en-US"/>
        </w:rPr>
        <w:t>……….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olarak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görev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yapmaktadır</w:t>
      </w:r>
      <w:proofErr w:type="spellEnd"/>
      <w:r w:rsidRPr="00842477">
        <w:rPr>
          <w:lang w:val="en-US"/>
        </w:rPr>
        <w:t xml:space="preserve">. </w:t>
      </w:r>
      <w:proofErr w:type="spellStart"/>
      <w:r w:rsidRPr="00842477">
        <w:rPr>
          <w:lang w:val="en-US"/>
        </w:rPr>
        <w:t>Davalı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idare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tarafından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müvekkil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hakkında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yürütülen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ön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inceleme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neticesinde</w:t>
      </w:r>
      <w:proofErr w:type="spellEnd"/>
      <w:r w:rsidRPr="00842477">
        <w:rPr>
          <w:lang w:val="en-US"/>
        </w:rPr>
        <w:t>, "</w:t>
      </w:r>
      <w:proofErr w:type="spellStart"/>
      <w:r w:rsidRPr="00842477">
        <w:rPr>
          <w:lang w:val="en-US"/>
        </w:rPr>
        <w:t>görevi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ihmal</w:t>
      </w:r>
      <w:proofErr w:type="spellEnd"/>
      <w:r w:rsidRPr="00842477">
        <w:rPr>
          <w:lang w:val="en-US"/>
        </w:rPr>
        <w:t xml:space="preserve">" </w:t>
      </w:r>
      <w:proofErr w:type="spellStart"/>
      <w:r w:rsidRPr="00842477">
        <w:rPr>
          <w:lang w:val="en-US"/>
        </w:rPr>
        <w:t>iddiasıyla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soruşturma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izni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verilmiştir</w:t>
      </w:r>
      <w:proofErr w:type="spellEnd"/>
      <w:r w:rsidRPr="00842477">
        <w:rPr>
          <w:lang w:val="en-US"/>
        </w:rPr>
        <w:t xml:space="preserve">. </w:t>
      </w:r>
      <w:proofErr w:type="spellStart"/>
      <w:r w:rsidRPr="00842477">
        <w:rPr>
          <w:lang w:val="en-US"/>
        </w:rPr>
        <w:t>Ancak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tesis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edilen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idari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işlem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aşağıda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detaylandırılan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usul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yetki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şekil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sebep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konu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unsurları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yönünden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ağır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hukuki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sakatlıklar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barındırmakta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olup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iptali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gerekmektedir</w:t>
      </w:r>
      <w:proofErr w:type="spellEnd"/>
      <w:r w:rsidRPr="00842477">
        <w:rPr>
          <w:lang w:val="en-US"/>
        </w:rPr>
        <w:t>.</w:t>
      </w:r>
    </w:p>
    <w:p w14:paraId="0A872342" w14:textId="77777777" w:rsidR="00842477" w:rsidRPr="00842477" w:rsidRDefault="00842477" w:rsidP="00842477">
      <w:pPr>
        <w:rPr>
          <w:lang w:val="en-US"/>
        </w:rPr>
      </w:pPr>
    </w:p>
    <w:p w14:paraId="7D604828" w14:textId="77777777" w:rsidR="00842477" w:rsidRPr="00842477" w:rsidRDefault="00842477" w:rsidP="00842477">
      <w:pPr>
        <w:rPr>
          <w:b/>
          <w:bCs/>
          <w:lang w:val="en-US"/>
        </w:rPr>
      </w:pPr>
      <w:r w:rsidRPr="00842477">
        <w:rPr>
          <w:b/>
          <w:bCs/>
          <w:lang w:val="en-US"/>
        </w:rPr>
        <w:t>I. USUL VE ŞEKİL YÖNÜNDEN İPTAL GEREKÇELERİ</w:t>
      </w:r>
    </w:p>
    <w:p w14:paraId="71BD14AC" w14:textId="77777777" w:rsidR="00842477" w:rsidRPr="00842477" w:rsidRDefault="00842477" w:rsidP="00842477">
      <w:pPr>
        <w:rPr>
          <w:b/>
          <w:bCs/>
          <w:lang w:val="en-US"/>
        </w:rPr>
      </w:pPr>
      <w:r w:rsidRPr="00842477">
        <w:rPr>
          <w:b/>
          <w:bCs/>
          <w:lang w:val="en-US"/>
        </w:rPr>
        <w:t xml:space="preserve">1. </w:t>
      </w:r>
      <w:proofErr w:type="spellStart"/>
      <w:r w:rsidRPr="00842477">
        <w:rPr>
          <w:b/>
          <w:bCs/>
          <w:lang w:val="en-US"/>
        </w:rPr>
        <w:t>Gerekçeli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Ön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İnceleme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Raporunun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Tebliğ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Edilmemesi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ve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Savunma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Hakkının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Kısıtlanması</w:t>
      </w:r>
      <w:proofErr w:type="spellEnd"/>
    </w:p>
    <w:p w14:paraId="7DCF0B48" w14:textId="77777777" w:rsidR="00842477" w:rsidRPr="00842477" w:rsidRDefault="00842477" w:rsidP="00842477">
      <w:pPr>
        <w:rPr>
          <w:lang w:val="en-US"/>
        </w:rPr>
      </w:pPr>
      <w:r w:rsidRPr="00842477">
        <w:rPr>
          <w:lang w:val="en-US"/>
        </w:rPr>
        <w:t xml:space="preserve">4483 </w:t>
      </w:r>
      <w:proofErr w:type="spellStart"/>
      <w:r w:rsidRPr="00842477">
        <w:rPr>
          <w:lang w:val="en-US"/>
        </w:rPr>
        <w:t>sayılı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Kanun'un</w:t>
      </w:r>
      <w:proofErr w:type="spellEnd"/>
      <w:r w:rsidRPr="00842477">
        <w:rPr>
          <w:lang w:val="en-US"/>
        </w:rPr>
        <w:t xml:space="preserve"> 9. </w:t>
      </w:r>
      <w:proofErr w:type="spellStart"/>
      <w:r w:rsidRPr="00842477">
        <w:rPr>
          <w:lang w:val="en-US"/>
        </w:rPr>
        <w:t>maddesi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Danıştay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yerleşik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içtihatları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uyarınca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soruşturma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izni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kararının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dayanağı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ön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inceleme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raporunun</w:t>
      </w:r>
      <w:proofErr w:type="spellEnd"/>
      <w:r w:rsidRPr="00842477">
        <w:rPr>
          <w:lang w:val="en-US"/>
        </w:rPr>
        <w:t xml:space="preserve"> tam </w:t>
      </w:r>
      <w:proofErr w:type="spellStart"/>
      <w:r w:rsidRPr="00842477">
        <w:rPr>
          <w:lang w:val="en-US"/>
        </w:rPr>
        <w:t>metniyle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birlikte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memura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tebliğ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edilmesi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emredici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zorunluluktur</w:t>
      </w:r>
      <w:proofErr w:type="spellEnd"/>
      <w:r w:rsidRPr="00842477">
        <w:rPr>
          <w:lang w:val="en-US"/>
        </w:rPr>
        <w:t xml:space="preserve">. </w:t>
      </w:r>
      <w:proofErr w:type="spellStart"/>
      <w:r w:rsidRPr="00842477">
        <w:rPr>
          <w:lang w:val="en-US"/>
        </w:rPr>
        <w:t>Müvekkile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sadece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neticeyi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bildiren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üst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yazı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tebliğ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edilmiş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hakkındaki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iddiaların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teknik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hukuki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gerekçelerini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barındıran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muhakkik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raporu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dosyaya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eklenmemiştir</w:t>
      </w:r>
      <w:proofErr w:type="spellEnd"/>
      <w:r w:rsidRPr="00842477">
        <w:rPr>
          <w:lang w:val="en-US"/>
        </w:rPr>
        <w:t>.</w:t>
      </w:r>
    </w:p>
    <w:p w14:paraId="0AF0D2A7" w14:textId="77777777" w:rsidR="00842477" w:rsidRPr="00842477" w:rsidRDefault="00842477" w:rsidP="00842477">
      <w:pPr>
        <w:numPr>
          <w:ilvl w:val="0"/>
          <w:numId w:val="7"/>
        </w:numPr>
        <w:rPr>
          <w:lang w:val="en-US"/>
        </w:rPr>
      </w:pPr>
      <w:proofErr w:type="spellStart"/>
      <w:r w:rsidRPr="00842477">
        <w:rPr>
          <w:lang w:val="en-US"/>
        </w:rPr>
        <w:t>Anayasa’nın</w:t>
      </w:r>
      <w:proofErr w:type="spellEnd"/>
      <w:r w:rsidRPr="00842477">
        <w:rPr>
          <w:lang w:val="en-US"/>
        </w:rPr>
        <w:t xml:space="preserve"> 40. </w:t>
      </w:r>
      <w:proofErr w:type="spellStart"/>
      <w:r w:rsidRPr="00842477">
        <w:rPr>
          <w:lang w:val="en-US"/>
        </w:rPr>
        <w:t>maddesinde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güvence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altına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alınan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etkili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başvuru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hakkı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adil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yargılanma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ilkesi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zedelenmiştir</w:t>
      </w:r>
      <w:proofErr w:type="spellEnd"/>
      <w:r w:rsidRPr="00842477">
        <w:rPr>
          <w:lang w:val="en-US"/>
        </w:rPr>
        <w:t>.</w:t>
      </w:r>
    </w:p>
    <w:p w14:paraId="53CE1022" w14:textId="77777777" w:rsidR="00842477" w:rsidRPr="00842477" w:rsidRDefault="00842477" w:rsidP="00842477">
      <w:pPr>
        <w:numPr>
          <w:ilvl w:val="0"/>
          <w:numId w:val="7"/>
        </w:numPr>
        <w:rPr>
          <w:lang w:val="en-US"/>
        </w:rPr>
      </w:pPr>
      <w:proofErr w:type="spellStart"/>
      <w:r w:rsidRPr="00842477">
        <w:rPr>
          <w:lang w:val="en-US"/>
        </w:rPr>
        <w:t>Gerekçeden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yoksun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bırakılan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müvekkilin</w:t>
      </w:r>
      <w:proofErr w:type="spellEnd"/>
      <w:r w:rsidRPr="00842477">
        <w:rPr>
          <w:lang w:val="en-US"/>
        </w:rPr>
        <w:t xml:space="preserve"> hangi </w:t>
      </w:r>
      <w:proofErr w:type="spellStart"/>
      <w:r w:rsidRPr="00842477">
        <w:rPr>
          <w:lang w:val="en-US"/>
        </w:rPr>
        <w:t>somut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veriye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karşı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itiraz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edeceğini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bilmesi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imkansız</w:t>
      </w:r>
      <w:proofErr w:type="spellEnd"/>
      <w:r w:rsidRPr="00842477">
        <w:rPr>
          <w:lang w:val="en-US"/>
        </w:rPr>
        <w:t xml:space="preserve"> hale </w:t>
      </w:r>
      <w:proofErr w:type="spellStart"/>
      <w:r w:rsidRPr="00842477">
        <w:rPr>
          <w:lang w:val="en-US"/>
        </w:rPr>
        <w:t>getirilerek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savunma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hakkı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fiilen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kısıtlanmıştır</w:t>
      </w:r>
      <w:proofErr w:type="spellEnd"/>
      <w:r w:rsidRPr="00842477">
        <w:rPr>
          <w:lang w:val="en-US"/>
        </w:rPr>
        <w:t>.</w:t>
      </w:r>
    </w:p>
    <w:p w14:paraId="234DBC6C" w14:textId="77777777" w:rsidR="00842477" w:rsidRPr="00842477" w:rsidRDefault="00842477" w:rsidP="00842477">
      <w:pPr>
        <w:rPr>
          <w:b/>
          <w:bCs/>
          <w:lang w:val="en-US"/>
        </w:rPr>
      </w:pPr>
      <w:r w:rsidRPr="00842477">
        <w:rPr>
          <w:b/>
          <w:bCs/>
          <w:lang w:val="en-US"/>
        </w:rPr>
        <w:t xml:space="preserve">2. </w:t>
      </w:r>
      <w:proofErr w:type="spellStart"/>
      <w:r w:rsidRPr="00842477">
        <w:rPr>
          <w:b/>
          <w:bCs/>
          <w:lang w:val="en-US"/>
        </w:rPr>
        <w:t>Ön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İncelemecinin</w:t>
      </w:r>
      <w:proofErr w:type="spellEnd"/>
      <w:r w:rsidRPr="00842477">
        <w:rPr>
          <w:b/>
          <w:bCs/>
          <w:lang w:val="en-US"/>
        </w:rPr>
        <w:t xml:space="preserve"> (</w:t>
      </w:r>
      <w:proofErr w:type="spellStart"/>
      <w:r w:rsidRPr="00842477">
        <w:rPr>
          <w:b/>
          <w:bCs/>
          <w:lang w:val="en-US"/>
        </w:rPr>
        <w:t>Muhakkikin</w:t>
      </w:r>
      <w:proofErr w:type="spellEnd"/>
      <w:r w:rsidRPr="00842477">
        <w:rPr>
          <w:b/>
          <w:bCs/>
          <w:lang w:val="en-US"/>
        </w:rPr>
        <w:t xml:space="preserve">) </w:t>
      </w:r>
      <w:proofErr w:type="spellStart"/>
      <w:r w:rsidRPr="00842477">
        <w:rPr>
          <w:b/>
          <w:bCs/>
          <w:lang w:val="en-US"/>
        </w:rPr>
        <w:t>Hiyerarşik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Konumu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ve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Objektiflik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İlkesinin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İhlali</w:t>
      </w:r>
      <w:proofErr w:type="spellEnd"/>
    </w:p>
    <w:p w14:paraId="78424D6D" w14:textId="4EAFA433" w:rsidR="00842477" w:rsidRPr="00842477" w:rsidRDefault="00842477" w:rsidP="00842477">
      <w:pPr>
        <w:rPr>
          <w:lang w:val="en-US"/>
        </w:rPr>
      </w:pPr>
      <w:r w:rsidRPr="00842477">
        <w:rPr>
          <w:lang w:val="en-US"/>
        </w:rPr>
        <w:t xml:space="preserve">Dosya </w:t>
      </w:r>
      <w:proofErr w:type="spellStart"/>
      <w:r w:rsidRPr="00842477">
        <w:rPr>
          <w:lang w:val="en-US"/>
        </w:rPr>
        <w:t>kapsamında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ön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inceleme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yapmak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üzere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atanan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muhakkikin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müvekkilin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hiyerarşik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olarak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üstü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konumunda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bulunmadığı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saptanmıştır</w:t>
      </w:r>
      <w:proofErr w:type="spellEnd"/>
      <w:r w:rsidRPr="00842477">
        <w:rPr>
          <w:lang w:val="en-US"/>
        </w:rPr>
        <w:t xml:space="preserve">. 4483 </w:t>
      </w:r>
      <w:proofErr w:type="spellStart"/>
      <w:r w:rsidRPr="00842477">
        <w:rPr>
          <w:lang w:val="en-US"/>
        </w:rPr>
        <w:t>sayılı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Kanun'un</w:t>
      </w:r>
      <w:proofErr w:type="spellEnd"/>
      <w:r w:rsidRPr="00842477">
        <w:rPr>
          <w:lang w:val="en-US"/>
        </w:rPr>
        <w:t xml:space="preserve"> 5. </w:t>
      </w:r>
      <w:proofErr w:type="spellStart"/>
      <w:r w:rsidRPr="00842477">
        <w:rPr>
          <w:lang w:val="en-US"/>
        </w:rPr>
        <w:t>maddesi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uyarınca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denetim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elemanı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olmayan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kamu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görevlilerinin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hakkında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inceleme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yaptıkları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memurun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mutlak</w:t>
      </w:r>
      <w:proofErr w:type="spellEnd"/>
      <w:r w:rsidRPr="00842477">
        <w:rPr>
          <w:lang w:val="en-US"/>
        </w:rPr>
        <w:t xml:space="preserve"> surette </w:t>
      </w:r>
      <w:proofErr w:type="spellStart"/>
      <w:r w:rsidRPr="00842477">
        <w:rPr>
          <w:lang w:val="en-US"/>
        </w:rPr>
        <w:t>üstü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olması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zorunludur</w:t>
      </w:r>
      <w:proofErr w:type="spellEnd"/>
      <w:r w:rsidRPr="00842477">
        <w:rPr>
          <w:lang w:val="en-US"/>
        </w:rPr>
        <w:t xml:space="preserve">. </w:t>
      </w:r>
      <w:proofErr w:type="spellStart"/>
      <w:r w:rsidRPr="00842477">
        <w:rPr>
          <w:lang w:val="en-US"/>
        </w:rPr>
        <w:t>Astın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üstü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soruşturması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idari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işlemi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kökten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sakatlamaktadır</w:t>
      </w:r>
      <w:proofErr w:type="spellEnd"/>
      <w:r w:rsidRPr="00842477">
        <w:rPr>
          <w:lang w:val="en-US"/>
        </w:rPr>
        <w:t xml:space="preserve">. </w:t>
      </w:r>
      <w:proofErr w:type="spellStart"/>
      <w:r w:rsidRPr="00842477">
        <w:rPr>
          <w:lang w:val="en-US"/>
        </w:rPr>
        <w:t>Ayrıca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muhakkik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ile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müvekkil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arasında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geçmişe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dayalı</w:t>
      </w:r>
      <w:proofErr w:type="spellEnd"/>
      <w:r w:rsidRPr="00842477">
        <w:rPr>
          <w:lang w:val="en-US"/>
        </w:rPr>
        <w:t xml:space="preserve"> </w:t>
      </w:r>
      <w:r>
        <w:rPr>
          <w:lang w:val="en-US"/>
        </w:rPr>
        <w:t xml:space="preserve">………. </w:t>
      </w:r>
      <w:proofErr w:type="spellStart"/>
      <w:r w:rsidRPr="00842477">
        <w:rPr>
          <w:lang w:val="en-US"/>
        </w:rPr>
        <w:t>ilişkisi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bulunması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Danıştay'ın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aradığı</w:t>
      </w:r>
      <w:proofErr w:type="spellEnd"/>
      <w:r w:rsidRPr="00842477">
        <w:rPr>
          <w:lang w:val="en-US"/>
        </w:rPr>
        <w:t xml:space="preserve"> "</w:t>
      </w:r>
      <w:proofErr w:type="spellStart"/>
      <w:r w:rsidRPr="00842477">
        <w:rPr>
          <w:lang w:val="en-US"/>
        </w:rPr>
        <w:t>objektiflik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tarafsızlık</w:t>
      </w:r>
      <w:proofErr w:type="spellEnd"/>
      <w:r w:rsidRPr="00842477">
        <w:rPr>
          <w:lang w:val="en-US"/>
        </w:rPr>
        <w:t xml:space="preserve">" </w:t>
      </w:r>
      <w:proofErr w:type="spellStart"/>
      <w:r w:rsidRPr="00842477">
        <w:rPr>
          <w:lang w:val="en-US"/>
        </w:rPr>
        <w:t>ilkesini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açıkça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ihlal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etmiştir</w:t>
      </w:r>
      <w:proofErr w:type="spellEnd"/>
      <w:r w:rsidRPr="00842477">
        <w:rPr>
          <w:lang w:val="en-US"/>
        </w:rPr>
        <w:t>.</w:t>
      </w:r>
    </w:p>
    <w:p w14:paraId="22A158C4" w14:textId="07DC54CB" w:rsidR="00842477" w:rsidRPr="00842477" w:rsidRDefault="00842477" w:rsidP="00842477">
      <w:pPr>
        <w:rPr>
          <w:b/>
          <w:bCs/>
          <w:i/>
          <w:iCs/>
          <w:sz w:val="20"/>
          <w:szCs w:val="20"/>
          <w:lang w:val="en-US"/>
        </w:rPr>
      </w:pPr>
      <w:r w:rsidRPr="00842477">
        <w:rPr>
          <w:b/>
          <w:bCs/>
          <w:i/>
          <w:iCs/>
          <w:sz w:val="20"/>
          <w:szCs w:val="20"/>
          <w:lang w:val="en-US"/>
        </w:rPr>
        <w:t>DİKKAT</w:t>
      </w:r>
    </w:p>
    <w:p w14:paraId="22D72EF2" w14:textId="19F5801D" w:rsidR="00842477" w:rsidRDefault="00842477" w:rsidP="00842477">
      <w:pPr>
        <w:rPr>
          <w:i/>
          <w:iCs/>
          <w:sz w:val="20"/>
          <w:szCs w:val="20"/>
          <w:lang w:val="en-US"/>
        </w:rPr>
      </w:pPr>
      <w:proofErr w:type="spellStart"/>
      <w:r w:rsidRPr="00842477">
        <w:rPr>
          <w:i/>
          <w:iCs/>
          <w:sz w:val="20"/>
          <w:szCs w:val="20"/>
          <w:lang w:val="en-US"/>
        </w:rPr>
        <w:t>Müvekkilin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suç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tarihindeki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net </w:t>
      </w:r>
      <w:proofErr w:type="spellStart"/>
      <w:r w:rsidRPr="00842477">
        <w:rPr>
          <w:i/>
          <w:iCs/>
          <w:sz w:val="20"/>
          <w:szCs w:val="20"/>
          <w:lang w:val="en-US"/>
        </w:rPr>
        <w:t>kadro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unvanını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ve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teşkilat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şemasındaki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yerini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842477">
        <w:rPr>
          <w:i/>
          <w:iCs/>
          <w:sz w:val="20"/>
          <w:szCs w:val="20"/>
          <w:lang w:val="en-US"/>
        </w:rPr>
        <w:t>muhakkikin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unvanı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ile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karşılaştır</w:t>
      </w:r>
      <w:r>
        <w:rPr>
          <w:i/>
          <w:iCs/>
          <w:sz w:val="20"/>
          <w:szCs w:val="20"/>
          <w:lang w:val="en-US"/>
        </w:rPr>
        <w:t>ın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. </w:t>
      </w:r>
      <w:proofErr w:type="spellStart"/>
      <w:r w:rsidRPr="00842477">
        <w:rPr>
          <w:i/>
          <w:iCs/>
          <w:sz w:val="20"/>
          <w:szCs w:val="20"/>
          <w:lang w:val="en-US"/>
        </w:rPr>
        <w:t>Aralarındaki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ast-üst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ilişkisinde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sakatlık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varsa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veya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müvekkilin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yerine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atanan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yeni </w:t>
      </w:r>
      <w:proofErr w:type="spellStart"/>
      <w:r w:rsidRPr="00842477">
        <w:rPr>
          <w:i/>
          <w:iCs/>
          <w:sz w:val="20"/>
          <w:szCs w:val="20"/>
          <w:lang w:val="en-US"/>
        </w:rPr>
        <w:t>müdür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/amir </w:t>
      </w:r>
      <w:proofErr w:type="spellStart"/>
      <w:r w:rsidRPr="00842477">
        <w:rPr>
          <w:i/>
          <w:iCs/>
          <w:sz w:val="20"/>
          <w:szCs w:val="20"/>
          <w:lang w:val="en-US"/>
        </w:rPr>
        <w:t>muhakkik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olarak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görevlendirilmişse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tarafsızlık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ihlalini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Danıştay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1. </w:t>
      </w:r>
      <w:proofErr w:type="spellStart"/>
      <w:r w:rsidRPr="00842477">
        <w:rPr>
          <w:i/>
          <w:iCs/>
          <w:sz w:val="20"/>
          <w:szCs w:val="20"/>
          <w:lang w:val="en-US"/>
        </w:rPr>
        <w:t>Dairesi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emsalleriyle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detaylandır</w:t>
      </w:r>
      <w:r>
        <w:rPr>
          <w:i/>
          <w:iCs/>
          <w:sz w:val="20"/>
          <w:szCs w:val="20"/>
          <w:lang w:val="en-US"/>
        </w:rPr>
        <w:t>ın</w:t>
      </w:r>
      <w:proofErr w:type="spellEnd"/>
      <w:r w:rsidRPr="00842477">
        <w:rPr>
          <w:i/>
          <w:iCs/>
          <w:sz w:val="20"/>
          <w:szCs w:val="20"/>
          <w:lang w:val="en-US"/>
        </w:rPr>
        <w:t>.</w:t>
      </w:r>
    </w:p>
    <w:p w14:paraId="42CA0D6D" w14:textId="77777777" w:rsidR="00842477" w:rsidRPr="00842477" w:rsidRDefault="00842477" w:rsidP="00842477">
      <w:pPr>
        <w:rPr>
          <w:i/>
          <w:iCs/>
          <w:sz w:val="20"/>
          <w:szCs w:val="20"/>
          <w:lang w:val="en-US"/>
        </w:rPr>
      </w:pPr>
    </w:p>
    <w:p w14:paraId="3430C84A" w14:textId="77777777" w:rsidR="00842477" w:rsidRPr="00842477" w:rsidRDefault="00842477" w:rsidP="00842477">
      <w:pPr>
        <w:rPr>
          <w:b/>
          <w:bCs/>
          <w:lang w:val="en-US"/>
        </w:rPr>
      </w:pPr>
      <w:r w:rsidRPr="00842477">
        <w:rPr>
          <w:b/>
          <w:bCs/>
          <w:lang w:val="en-US"/>
        </w:rPr>
        <w:t>II. YETKİ UNSURU YÖNÜNDEN İPTAL GEREKÇELERİ</w:t>
      </w:r>
    </w:p>
    <w:p w14:paraId="4E809892" w14:textId="77777777" w:rsidR="00842477" w:rsidRPr="00842477" w:rsidRDefault="00842477" w:rsidP="00842477">
      <w:pPr>
        <w:rPr>
          <w:b/>
          <w:bCs/>
          <w:lang w:val="en-US"/>
        </w:rPr>
      </w:pPr>
      <w:r w:rsidRPr="00842477">
        <w:rPr>
          <w:b/>
          <w:bCs/>
          <w:lang w:val="en-US"/>
        </w:rPr>
        <w:t xml:space="preserve">3. </w:t>
      </w:r>
      <w:proofErr w:type="spellStart"/>
      <w:r w:rsidRPr="00842477">
        <w:rPr>
          <w:b/>
          <w:bCs/>
          <w:lang w:val="en-US"/>
        </w:rPr>
        <w:t>Münhasır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Yetki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Kurallarına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Aykırılık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ve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Yetki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Tecavüzü</w:t>
      </w:r>
      <w:proofErr w:type="spellEnd"/>
    </w:p>
    <w:p w14:paraId="366A0323" w14:textId="4A455705" w:rsidR="00842477" w:rsidRPr="00842477" w:rsidRDefault="00842477" w:rsidP="00842477">
      <w:pPr>
        <w:rPr>
          <w:lang w:val="en-US"/>
        </w:rPr>
      </w:pPr>
      <w:r w:rsidRPr="00842477">
        <w:rPr>
          <w:lang w:val="en-US"/>
        </w:rPr>
        <w:lastRenderedPageBreak/>
        <w:t xml:space="preserve">4483 </w:t>
      </w:r>
      <w:proofErr w:type="spellStart"/>
      <w:r w:rsidRPr="00842477">
        <w:rPr>
          <w:lang w:val="en-US"/>
        </w:rPr>
        <w:t>sayılı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Kanun’un</w:t>
      </w:r>
      <w:proofErr w:type="spellEnd"/>
      <w:r w:rsidRPr="00842477">
        <w:rPr>
          <w:lang w:val="en-US"/>
        </w:rPr>
        <w:t xml:space="preserve"> 3. </w:t>
      </w:r>
      <w:proofErr w:type="spellStart"/>
      <w:r w:rsidRPr="00842477">
        <w:rPr>
          <w:lang w:val="en-US"/>
        </w:rPr>
        <w:t>maddesinde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soruşturma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izni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vermeye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yetkili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merciler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tahdidi</w:t>
      </w:r>
      <w:proofErr w:type="spellEnd"/>
      <w:r w:rsidRPr="00842477">
        <w:rPr>
          <w:lang w:val="en-US"/>
        </w:rPr>
        <w:t xml:space="preserve"> (</w:t>
      </w:r>
      <w:proofErr w:type="spellStart"/>
      <w:r w:rsidRPr="00842477">
        <w:rPr>
          <w:lang w:val="en-US"/>
        </w:rPr>
        <w:t>sınırlı</w:t>
      </w:r>
      <w:proofErr w:type="spellEnd"/>
      <w:r w:rsidRPr="00842477">
        <w:rPr>
          <w:lang w:val="en-US"/>
        </w:rPr>
        <w:t xml:space="preserve">) </w:t>
      </w:r>
      <w:proofErr w:type="spellStart"/>
      <w:r w:rsidRPr="00842477">
        <w:rPr>
          <w:lang w:val="en-US"/>
        </w:rPr>
        <w:t>olarak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sayılmıştır</w:t>
      </w:r>
      <w:proofErr w:type="spellEnd"/>
      <w:r w:rsidRPr="00842477">
        <w:rPr>
          <w:lang w:val="en-US"/>
        </w:rPr>
        <w:t xml:space="preserve">. Ankara İl Milli </w:t>
      </w:r>
      <w:proofErr w:type="spellStart"/>
      <w:r w:rsidRPr="00842477">
        <w:rPr>
          <w:lang w:val="en-US"/>
        </w:rPr>
        <w:t>Eğitim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Müdürlüğü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personeli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müvekkil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hakkında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yetkisi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münhasıran</w:t>
      </w:r>
      <w:proofErr w:type="spellEnd"/>
      <w:r w:rsidRPr="00842477">
        <w:rPr>
          <w:lang w:val="en-US"/>
        </w:rPr>
        <w:t xml:space="preserve"> Ankara </w:t>
      </w:r>
      <w:proofErr w:type="spellStart"/>
      <w:r w:rsidRPr="00842477">
        <w:rPr>
          <w:lang w:val="en-US"/>
        </w:rPr>
        <w:t>Valisi’ne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aittir</w:t>
      </w:r>
      <w:proofErr w:type="spellEnd"/>
      <w:r w:rsidRPr="00842477">
        <w:rPr>
          <w:lang w:val="en-US"/>
        </w:rPr>
        <w:t xml:space="preserve">. Dava </w:t>
      </w:r>
      <w:proofErr w:type="spellStart"/>
      <w:r w:rsidRPr="00842477">
        <w:rPr>
          <w:lang w:val="en-US"/>
        </w:rPr>
        <w:t>konusu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kararının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incelenmesinde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kararın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bizzat</w:t>
      </w:r>
      <w:proofErr w:type="spellEnd"/>
      <w:r w:rsidRPr="00842477">
        <w:rPr>
          <w:lang w:val="en-US"/>
        </w:rPr>
        <w:t xml:space="preserve"> vali </w:t>
      </w:r>
      <w:proofErr w:type="spellStart"/>
      <w:r w:rsidRPr="00842477">
        <w:rPr>
          <w:lang w:val="en-US"/>
        </w:rPr>
        <w:t>tarafından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değil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yetki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devri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yasağına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aykırı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olarak</w:t>
      </w:r>
      <w:proofErr w:type="spellEnd"/>
      <w:r w:rsidRPr="00842477">
        <w:rPr>
          <w:lang w:val="en-US"/>
        </w:rPr>
        <w:t xml:space="preserve"> </w:t>
      </w:r>
      <w:r>
        <w:rPr>
          <w:lang w:val="en-US"/>
        </w:rPr>
        <w:t>…………………..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tarafından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imzalandığı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görülmektedir</w:t>
      </w:r>
      <w:proofErr w:type="spellEnd"/>
      <w:r w:rsidRPr="00842477">
        <w:rPr>
          <w:lang w:val="en-US"/>
        </w:rPr>
        <w:t xml:space="preserve">. </w:t>
      </w:r>
      <w:proofErr w:type="spellStart"/>
      <w:r w:rsidRPr="00842477">
        <w:rPr>
          <w:lang w:val="en-US"/>
        </w:rPr>
        <w:t>İdare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hukukunda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yetki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kamu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düzeninden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olup</w:t>
      </w:r>
      <w:proofErr w:type="spellEnd"/>
      <w:r w:rsidRPr="00842477">
        <w:rPr>
          <w:lang w:val="en-US"/>
        </w:rPr>
        <w:t xml:space="preserve">, vali </w:t>
      </w:r>
      <w:proofErr w:type="spellStart"/>
      <w:r w:rsidRPr="00842477">
        <w:rPr>
          <w:lang w:val="en-US"/>
        </w:rPr>
        <w:t>yardımcısının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asilin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resmi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vekili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olmadığı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durumlarda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attığı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imza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ağır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yetki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tecavüzüdür</w:t>
      </w:r>
      <w:proofErr w:type="spellEnd"/>
      <w:r w:rsidRPr="00842477">
        <w:rPr>
          <w:lang w:val="en-US"/>
        </w:rPr>
        <w:t>.</w:t>
      </w:r>
    </w:p>
    <w:p w14:paraId="1C073759" w14:textId="77777777" w:rsidR="00842477" w:rsidRPr="00842477" w:rsidRDefault="00842477" w:rsidP="00842477">
      <w:pPr>
        <w:rPr>
          <w:b/>
          <w:bCs/>
          <w:lang w:val="en-US"/>
        </w:rPr>
      </w:pPr>
      <w:r w:rsidRPr="00842477">
        <w:rPr>
          <w:b/>
          <w:bCs/>
          <w:lang w:val="en-US"/>
        </w:rPr>
        <w:t>III. SEBEP VE KONU UNSURLARI YÖNÜNDEN İPTAL GEREKÇELERİ</w:t>
      </w:r>
    </w:p>
    <w:p w14:paraId="5BE31ECE" w14:textId="77777777" w:rsidR="00842477" w:rsidRPr="00842477" w:rsidRDefault="00842477" w:rsidP="00842477">
      <w:pPr>
        <w:rPr>
          <w:b/>
          <w:bCs/>
          <w:lang w:val="en-US"/>
        </w:rPr>
      </w:pPr>
      <w:r w:rsidRPr="00842477">
        <w:rPr>
          <w:b/>
          <w:bCs/>
          <w:lang w:val="en-US"/>
        </w:rPr>
        <w:t xml:space="preserve">4. </w:t>
      </w:r>
      <w:proofErr w:type="spellStart"/>
      <w:r w:rsidRPr="00842477">
        <w:rPr>
          <w:b/>
          <w:bCs/>
          <w:lang w:val="en-US"/>
        </w:rPr>
        <w:t>Cezaların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Şahsiliği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İlkesinin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İhlali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ve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Kolektif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Suçlama</w:t>
      </w:r>
      <w:proofErr w:type="spellEnd"/>
      <w:r w:rsidRPr="00842477">
        <w:rPr>
          <w:b/>
          <w:bCs/>
          <w:lang w:val="en-US"/>
        </w:rPr>
        <w:t xml:space="preserve"> Hatası</w:t>
      </w:r>
    </w:p>
    <w:p w14:paraId="3321BDFF" w14:textId="77777777" w:rsidR="00842477" w:rsidRPr="00842477" w:rsidRDefault="00842477" w:rsidP="00842477">
      <w:pPr>
        <w:rPr>
          <w:lang w:val="en-US"/>
        </w:rPr>
      </w:pPr>
      <w:proofErr w:type="spellStart"/>
      <w:r w:rsidRPr="00842477">
        <w:rPr>
          <w:lang w:val="en-US"/>
        </w:rPr>
        <w:t>Anayasa'nın</w:t>
      </w:r>
      <w:proofErr w:type="spellEnd"/>
      <w:r w:rsidRPr="00842477">
        <w:rPr>
          <w:lang w:val="en-US"/>
        </w:rPr>
        <w:t xml:space="preserve"> 38. </w:t>
      </w:r>
      <w:proofErr w:type="spellStart"/>
      <w:r w:rsidRPr="00842477">
        <w:rPr>
          <w:lang w:val="en-US"/>
        </w:rPr>
        <w:t>maddesinde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düzenlenen</w:t>
      </w:r>
      <w:proofErr w:type="spellEnd"/>
      <w:r w:rsidRPr="00842477">
        <w:rPr>
          <w:lang w:val="en-US"/>
        </w:rPr>
        <w:t xml:space="preserve"> "</w:t>
      </w:r>
      <w:proofErr w:type="spellStart"/>
      <w:r w:rsidRPr="00842477">
        <w:rPr>
          <w:lang w:val="en-US"/>
        </w:rPr>
        <w:t>Cezaların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Şahsiliği</w:t>
      </w:r>
      <w:proofErr w:type="spellEnd"/>
      <w:r w:rsidRPr="00842477">
        <w:rPr>
          <w:lang w:val="en-US"/>
        </w:rPr>
        <w:t xml:space="preserve">" </w:t>
      </w:r>
      <w:proofErr w:type="spellStart"/>
      <w:r w:rsidRPr="00842477">
        <w:rPr>
          <w:lang w:val="en-US"/>
        </w:rPr>
        <w:t>ilkesi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gereğince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idari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kararında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müvekkilin</w:t>
      </w:r>
      <w:proofErr w:type="spellEnd"/>
      <w:r w:rsidRPr="00842477">
        <w:rPr>
          <w:lang w:val="en-US"/>
        </w:rPr>
        <w:t xml:space="preserve"> hangi </w:t>
      </w:r>
      <w:proofErr w:type="spellStart"/>
      <w:r w:rsidRPr="00842477">
        <w:rPr>
          <w:lang w:val="en-US"/>
        </w:rPr>
        <w:t>somut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eylemiyle</w:t>
      </w:r>
      <w:proofErr w:type="spellEnd"/>
      <w:r w:rsidRPr="00842477">
        <w:rPr>
          <w:lang w:val="en-US"/>
        </w:rPr>
        <w:t xml:space="preserve">, hangi </w:t>
      </w:r>
      <w:proofErr w:type="spellStart"/>
      <w:r w:rsidRPr="00842477">
        <w:rPr>
          <w:lang w:val="en-US"/>
        </w:rPr>
        <w:t>mevzuat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hükmünü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ihlal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ettiği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meydana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gelen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neticeyle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nasıl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neden-sonuç</w:t>
      </w:r>
      <w:proofErr w:type="spellEnd"/>
      <w:r w:rsidRPr="00842477">
        <w:rPr>
          <w:lang w:val="en-US"/>
        </w:rPr>
        <w:t xml:space="preserve"> (</w:t>
      </w:r>
      <w:proofErr w:type="spellStart"/>
      <w:r w:rsidRPr="00842477">
        <w:rPr>
          <w:lang w:val="en-US"/>
        </w:rPr>
        <w:t>illiyet</w:t>
      </w:r>
      <w:proofErr w:type="spellEnd"/>
      <w:r w:rsidRPr="00842477">
        <w:rPr>
          <w:lang w:val="en-US"/>
        </w:rPr>
        <w:t xml:space="preserve">) </w:t>
      </w:r>
      <w:proofErr w:type="spellStart"/>
      <w:r w:rsidRPr="00842477">
        <w:rPr>
          <w:lang w:val="en-US"/>
        </w:rPr>
        <w:t>bağı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kurduğu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tek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tek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şahsileştirilmelidir</w:t>
      </w:r>
      <w:proofErr w:type="spellEnd"/>
      <w:r w:rsidRPr="00842477">
        <w:rPr>
          <w:lang w:val="en-US"/>
        </w:rPr>
        <w:t>.</w:t>
      </w:r>
    </w:p>
    <w:p w14:paraId="3082AE76" w14:textId="77777777" w:rsidR="00842477" w:rsidRPr="00842477" w:rsidRDefault="00842477" w:rsidP="00842477">
      <w:pPr>
        <w:numPr>
          <w:ilvl w:val="0"/>
          <w:numId w:val="8"/>
        </w:numPr>
        <w:rPr>
          <w:lang w:val="en-US"/>
        </w:rPr>
      </w:pPr>
      <w:r w:rsidRPr="00842477">
        <w:rPr>
          <w:lang w:val="en-US"/>
        </w:rPr>
        <w:t xml:space="preserve">Dava </w:t>
      </w:r>
      <w:proofErr w:type="spellStart"/>
      <w:r w:rsidRPr="00842477">
        <w:rPr>
          <w:lang w:val="en-US"/>
        </w:rPr>
        <w:t>konusu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kararda</w:t>
      </w:r>
      <w:proofErr w:type="spellEnd"/>
      <w:r w:rsidRPr="00842477">
        <w:rPr>
          <w:lang w:val="en-US"/>
        </w:rPr>
        <w:t xml:space="preserve"> "Milli </w:t>
      </w:r>
      <w:proofErr w:type="spellStart"/>
      <w:r w:rsidRPr="00842477">
        <w:rPr>
          <w:lang w:val="en-US"/>
        </w:rPr>
        <w:t>Eğitim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Müdürlüğü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yetkilileri</w:t>
      </w:r>
      <w:proofErr w:type="spellEnd"/>
      <w:r w:rsidRPr="00842477">
        <w:rPr>
          <w:lang w:val="en-US"/>
        </w:rPr>
        <w:t>", "</w:t>
      </w:r>
      <w:proofErr w:type="spellStart"/>
      <w:r w:rsidRPr="00842477">
        <w:rPr>
          <w:lang w:val="en-US"/>
        </w:rPr>
        <w:t>ilgili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komisyon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üyeleri</w:t>
      </w:r>
      <w:proofErr w:type="spellEnd"/>
      <w:r w:rsidRPr="00842477">
        <w:rPr>
          <w:lang w:val="en-US"/>
        </w:rPr>
        <w:t xml:space="preserve">" </w:t>
      </w:r>
      <w:proofErr w:type="spellStart"/>
      <w:r w:rsidRPr="00842477">
        <w:rPr>
          <w:lang w:val="en-US"/>
        </w:rPr>
        <w:t>gibi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muğlak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toptancı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genelleyici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ifadeler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kullanılmıştır</w:t>
      </w:r>
      <w:proofErr w:type="spellEnd"/>
      <w:r w:rsidRPr="00842477">
        <w:rPr>
          <w:lang w:val="en-US"/>
        </w:rPr>
        <w:t>.</w:t>
      </w:r>
    </w:p>
    <w:p w14:paraId="206BC201" w14:textId="77777777" w:rsidR="00842477" w:rsidRPr="00842477" w:rsidRDefault="00842477" w:rsidP="00842477">
      <w:pPr>
        <w:numPr>
          <w:ilvl w:val="0"/>
          <w:numId w:val="8"/>
        </w:numPr>
        <w:rPr>
          <w:lang w:val="en-US"/>
        </w:rPr>
      </w:pPr>
      <w:proofErr w:type="spellStart"/>
      <w:r w:rsidRPr="00842477">
        <w:rPr>
          <w:lang w:val="en-US"/>
        </w:rPr>
        <w:t>Müvekkilin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somut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kusur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durumu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görev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tanımı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imza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iradesi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ayrıştırılmadan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adeta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bir</w:t>
      </w:r>
      <w:proofErr w:type="spellEnd"/>
      <w:r w:rsidRPr="00842477">
        <w:rPr>
          <w:lang w:val="en-US"/>
        </w:rPr>
        <w:t xml:space="preserve"> "</w:t>
      </w:r>
      <w:proofErr w:type="spellStart"/>
      <w:r w:rsidRPr="00842477">
        <w:rPr>
          <w:lang w:val="en-US"/>
        </w:rPr>
        <w:t>torba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izin</w:t>
      </w:r>
      <w:proofErr w:type="spellEnd"/>
      <w:r w:rsidRPr="00842477">
        <w:rPr>
          <w:lang w:val="en-US"/>
        </w:rPr>
        <w:t xml:space="preserve">" </w:t>
      </w:r>
      <w:proofErr w:type="spellStart"/>
      <w:r w:rsidRPr="00842477">
        <w:rPr>
          <w:lang w:val="en-US"/>
        </w:rPr>
        <w:t>mantığıyla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kolektif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suçlama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yapılmıştır</w:t>
      </w:r>
      <w:proofErr w:type="spellEnd"/>
      <w:r w:rsidRPr="00842477">
        <w:rPr>
          <w:lang w:val="en-US"/>
        </w:rPr>
        <w:t xml:space="preserve">. </w:t>
      </w:r>
      <w:proofErr w:type="spellStart"/>
      <w:r w:rsidRPr="00842477">
        <w:rPr>
          <w:lang w:val="en-US"/>
        </w:rPr>
        <w:t>Somutlaştırılmayan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iddialara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dayalı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sebep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unsuru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sakattır</w:t>
      </w:r>
      <w:proofErr w:type="spellEnd"/>
      <w:r w:rsidRPr="00842477">
        <w:rPr>
          <w:lang w:val="en-US"/>
        </w:rPr>
        <w:t>.</w:t>
      </w:r>
    </w:p>
    <w:p w14:paraId="60FE71BC" w14:textId="77777777" w:rsidR="00842477" w:rsidRPr="00842477" w:rsidRDefault="00842477" w:rsidP="00842477">
      <w:pPr>
        <w:rPr>
          <w:b/>
          <w:bCs/>
          <w:lang w:val="en-US"/>
        </w:rPr>
      </w:pPr>
      <w:r w:rsidRPr="00842477">
        <w:rPr>
          <w:b/>
          <w:bCs/>
          <w:lang w:val="en-US"/>
        </w:rPr>
        <w:t xml:space="preserve">5. </w:t>
      </w:r>
      <w:proofErr w:type="spellStart"/>
      <w:r w:rsidRPr="00842477">
        <w:rPr>
          <w:b/>
          <w:bCs/>
          <w:lang w:val="en-US"/>
        </w:rPr>
        <w:t>Esaslı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Unsurlarda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Eksik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İnceleme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ve</w:t>
      </w:r>
      <w:proofErr w:type="spellEnd"/>
      <w:r w:rsidRPr="00842477">
        <w:rPr>
          <w:b/>
          <w:bCs/>
          <w:lang w:val="en-US"/>
        </w:rPr>
        <w:t xml:space="preserve"> Teknik </w:t>
      </w:r>
      <w:proofErr w:type="spellStart"/>
      <w:r w:rsidRPr="00842477">
        <w:rPr>
          <w:b/>
          <w:bCs/>
          <w:lang w:val="en-US"/>
        </w:rPr>
        <w:t>Bilirkişi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Raporu</w:t>
      </w:r>
      <w:proofErr w:type="spellEnd"/>
      <w:r w:rsidRPr="00842477">
        <w:rPr>
          <w:b/>
          <w:bCs/>
          <w:lang w:val="en-US"/>
        </w:rPr>
        <w:t xml:space="preserve"> </w:t>
      </w:r>
      <w:proofErr w:type="spellStart"/>
      <w:r w:rsidRPr="00842477">
        <w:rPr>
          <w:b/>
          <w:bCs/>
          <w:lang w:val="en-US"/>
        </w:rPr>
        <w:t>Yokluğu</w:t>
      </w:r>
      <w:proofErr w:type="spellEnd"/>
    </w:p>
    <w:p w14:paraId="1C5E1D2E" w14:textId="242ACD9F" w:rsidR="00842477" w:rsidRPr="00842477" w:rsidRDefault="00842477" w:rsidP="00842477">
      <w:pPr>
        <w:rPr>
          <w:lang w:val="en-US"/>
        </w:rPr>
      </w:pPr>
      <w:proofErr w:type="spellStart"/>
      <w:r w:rsidRPr="00842477">
        <w:rPr>
          <w:lang w:val="en-US"/>
        </w:rPr>
        <w:t>Müvekkile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isnat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edilen</w:t>
      </w:r>
      <w:proofErr w:type="spellEnd"/>
      <w:r w:rsidRPr="00842477">
        <w:rPr>
          <w:lang w:val="en-US"/>
        </w:rPr>
        <w:t xml:space="preserve"> "</w:t>
      </w:r>
      <w:proofErr w:type="spellStart"/>
      <w:r w:rsidRPr="00842477">
        <w:rPr>
          <w:lang w:val="en-US"/>
        </w:rPr>
        <w:t>görevi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ihmal</w:t>
      </w:r>
      <w:proofErr w:type="spellEnd"/>
      <w:r w:rsidRPr="00842477">
        <w:rPr>
          <w:lang w:val="en-US"/>
        </w:rPr>
        <w:t xml:space="preserve">" </w:t>
      </w:r>
      <w:proofErr w:type="spellStart"/>
      <w:r w:rsidRPr="00842477">
        <w:rPr>
          <w:lang w:val="en-US"/>
        </w:rPr>
        <w:t>iddiası</w:t>
      </w:r>
      <w:proofErr w:type="spellEnd"/>
      <w:r w:rsidRPr="00842477">
        <w:rPr>
          <w:lang w:val="en-US"/>
        </w:rPr>
        <w:t xml:space="preserve">, </w:t>
      </w:r>
      <w:r>
        <w:rPr>
          <w:lang w:val="en-US"/>
        </w:rPr>
        <w:t>…………………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gibi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uzmanlık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teknik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bilgi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gerektiren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konuya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ilişkindir</w:t>
      </w:r>
      <w:proofErr w:type="spellEnd"/>
      <w:r w:rsidRPr="00842477">
        <w:rPr>
          <w:lang w:val="en-US"/>
        </w:rPr>
        <w:t xml:space="preserve">. Muhakkik, </w:t>
      </w:r>
      <w:proofErr w:type="spellStart"/>
      <w:r w:rsidRPr="00842477">
        <w:rPr>
          <w:lang w:val="en-US"/>
        </w:rPr>
        <w:t>kendi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sübjektif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yorumuyla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tesis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etmiş</w:t>
      </w:r>
      <w:proofErr w:type="spellEnd"/>
      <w:r w:rsidRPr="00842477">
        <w:rPr>
          <w:lang w:val="en-US"/>
        </w:rPr>
        <w:t xml:space="preserve">; </w:t>
      </w:r>
      <w:proofErr w:type="spellStart"/>
      <w:r w:rsidRPr="00842477">
        <w:rPr>
          <w:lang w:val="en-US"/>
        </w:rPr>
        <w:t>dosya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kapsamında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bağımsız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uzman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bilirkişi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heyetinden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teknik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rapor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almamıştır</w:t>
      </w:r>
      <w:proofErr w:type="spellEnd"/>
      <w:r w:rsidRPr="00842477">
        <w:rPr>
          <w:lang w:val="en-US"/>
        </w:rPr>
        <w:t xml:space="preserve">. </w:t>
      </w:r>
      <w:proofErr w:type="spellStart"/>
      <w:r w:rsidRPr="00842477">
        <w:rPr>
          <w:lang w:val="en-US"/>
        </w:rPr>
        <w:t>İdarenin</w:t>
      </w:r>
      <w:proofErr w:type="spellEnd"/>
      <w:r w:rsidRPr="00842477">
        <w:rPr>
          <w:lang w:val="en-US"/>
        </w:rPr>
        <w:t xml:space="preserve"> "</w:t>
      </w:r>
      <w:proofErr w:type="spellStart"/>
      <w:r w:rsidRPr="00842477">
        <w:rPr>
          <w:lang w:val="en-US"/>
        </w:rPr>
        <w:t>yasal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ön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inceleme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süresinin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kısıtlılığı</w:t>
      </w:r>
      <w:proofErr w:type="spellEnd"/>
      <w:r w:rsidRPr="00842477">
        <w:rPr>
          <w:lang w:val="en-US"/>
        </w:rPr>
        <w:t xml:space="preserve">" </w:t>
      </w:r>
      <w:proofErr w:type="spellStart"/>
      <w:r w:rsidRPr="00842477">
        <w:rPr>
          <w:lang w:val="en-US"/>
        </w:rPr>
        <w:t>bahanesi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maddi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gerçeğin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ortaya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çıkarılması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zorunluluğunu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ortadan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kaldırmaz</w:t>
      </w:r>
      <w:proofErr w:type="spellEnd"/>
      <w:r w:rsidRPr="00842477">
        <w:rPr>
          <w:lang w:val="en-US"/>
        </w:rPr>
        <w:t xml:space="preserve">. </w:t>
      </w:r>
      <w:proofErr w:type="spellStart"/>
      <w:r w:rsidRPr="00842477">
        <w:rPr>
          <w:lang w:val="en-US"/>
        </w:rPr>
        <w:t>Netleştirme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yapılmadan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soyut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varsayımlarla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verilen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eksik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inceleme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mahiyetindedir</w:t>
      </w:r>
      <w:proofErr w:type="spellEnd"/>
      <w:r w:rsidRPr="00842477">
        <w:rPr>
          <w:lang w:val="en-US"/>
        </w:rPr>
        <w:t>.</w:t>
      </w:r>
    </w:p>
    <w:p w14:paraId="6192260E" w14:textId="65C853A5" w:rsidR="00842477" w:rsidRPr="00842477" w:rsidRDefault="00842477" w:rsidP="00842477">
      <w:pPr>
        <w:rPr>
          <w:b/>
          <w:bCs/>
          <w:i/>
          <w:iCs/>
          <w:sz w:val="20"/>
          <w:szCs w:val="20"/>
          <w:lang w:val="en-US"/>
        </w:rPr>
      </w:pPr>
      <w:r w:rsidRPr="00842477">
        <w:rPr>
          <w:b/>
          <w:bCs/>
          <w:i/>
          <w:iCs/>
          <w:sz w:val="20"/>
          <w:szCs w:val="20"/>
          <w:lang w:val="en-US"/>
        </w:rPr>
        <w:t>DİKKAT</w:t>
      </w:r>
    </w:p>
    <w:p w14:paraId="3ECAD7B4" w14:textId="127177FA" w:rsidR="00842477" w:rsidRPr="00842477" w:rsidRDefault="00842477" w:rsidP="00842477">
      <w:pPr>
        <w:rPr>
          <w:i/>
          <w:iCs/>
          <w:sz w:val="20"/>
          <w:szCs w:val="20"/>
          <w:lang w:val="en-US"/>
        </w:rPr>
      </w:pPr>
      <w:proofErr w:type="spellStart"/>
      <w:r w:rsidRPr="00842477">
        <w:rPr>
          <w:i/>
          <w:iCs/>
          <w:sz w:val="20"/>
          <w:szCs w:val="20"/>
          <w:lang w:val="en-US"/>
        </w:rPr>
        <w:t>Görevi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ihmal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isnadına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konu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olan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idari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işlemin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(</w:t>
      </w:r>
      <w:proofErr w:type="spellStart"/>
      <w:r w:rsidRPr="00842477">
        <w:rPr>
          <w:i/>
          <w:iCs/>
          <w:sz w:val="20"/>
          <w:szCs w:val="20"/>
          <w:lang w:val="en-US"/>
        </w:rPr>
        <w:t>örneğin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bir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harcama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veya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atama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evrakı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) </w:t>
      </w:r>
      <w:proofErr w:type="spellStart"/>
      <w:r w:rsidRPr="00842477">
        <w:rPr>
          <w:i/>
          <w:iCs/>
          <w:sz w:val="20"/>
          <w:szCs w:val="20"/>
          <w:lang w:val="en-US"/>
        </w:rPr>
        <w:t>teknik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detayını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müvekkille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analiz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e</w:t>
      </w:r>
      <w:r>
        <w:rPr>
          <w:i/>
          <w:iCs/>
          <w:sz w:val="20"/>
          <w:szCs w:val="20"/>
          <w:lang w:val="en-US"/>
        </w:rPr>
        <w:t>din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. </w:t>
      </w:r>
      <w:proofErr w:type="spellStart"/>
      <w:r w:rsidRPr="00842477">
        <w:rPr>
          <w:i/>
          <w:iCs/>
          <w:sz w:val="20"/>
          <w:szCs w:val="20"/>
          <w:lang w:val="en-US"/>
        </w:rPr>
        <w:t>Eğer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konu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idari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teknik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bir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uzmanlık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gerektiriyorsa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ve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dosyada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uzman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bilirkişi</w:t>
      </w:r>
      <w:proofErr w:type="spellEnd"/>
      <w:r w:rsidRPr="00842477">
        <w:rPr>
          <w:i/>
          <w:iCs/>
          <w:sz w:val="20"/>
          <w:szCs w:val="20"/>
          <w:lang w:val="en-US"/>
        </w:rPr>
        <w:t>/</w:t>
      </w:r>
      <w:proofErr w:type="spellStart"/>
      <w:r w:rsidRPr="00842477">
        <w:rPr>
          <w:i/>
          <w:iCs/>
          <w:sz w:val="20"/>
          <w:szCs w:val="20"/>
          <w:lang w:val="en-US"/>
        </w:rPr>
        <w:t>müfettiş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raporu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yoksa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842477">
        <w:rPr>
          <w:i/>
          <w:iCs/>
          <w:sz w:val="20"/>
          <w:szCs w:val="20"/>
          <w:lang w:val="en-US"/>
        </w:rPr>
        <w:t>Danıştay'ın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"</w:t>
      </w:r>
      <w:proofErr w:type="spellStart"/>
      <w:r w:rsidRPr="00842477">
        <w:rPr>
          <w:i/>
          <w:iCs/>
          <w:sz w:val="20"/>
          <w:szCs w:val="20"/>
          <w:lang w:val="en-US"/>
        </w:rPr>
        <w:t>teknik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konularda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bilirkişisiz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ön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inceleme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yapılamayacağı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" </w:t>
      </w:r>
      <w:proofErr w:type="spellStart"/>
      <w:r w:rsidRPr="00842477">
        <w:rPr>
          <w:i/>
          <w:iCs/>
          <w:sz w:val="20"/>
          <w:szCs w:val="20"/>
          <w:lang w:val="en-US"/>
        </w:rPr>
        <w:t>yönündeki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iptal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kararlarını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referans</w:t>
      </w:r>
      <w:proofErr w:type="spellEnd"/>
      <w:r w:rsidRPr="0084247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842477">
        <w:rPr>
          <w:i/>
          <w:iCs/>
          <w:sz w:val="20"/>
          <w:szCs w:val="20"/>
          <w:lang w:val="en-US"/>
        </w:rPr>
        <w:t>göster</w:t>
      </w:r>
      <w:r>
        <w:rPr>
          <w:i/>
          <w:iCs/>
          <w:sz w:val="20"/>
          <w:szCs w:val="20"/>
          <w:lang w:val="en-US"/>
        </w:rPr>
        <w:t>in</w:t>
      </w:r>
      <w:proofErr w:type="spellEnd"/>
      <w:r w:rsidRPr="00842477">
        <w:rPr>
          <w:i/>
          <w:iCs/>
          <w:sz w:val="20"/>
          <w:szCs w:val="20"/>
          <w:lang w:val="en-US"/>
        </w:rPr>
        <w:t>.</w:t>
      </w:r>
    </w:p>
    <w:p w14:paraId="06C1EE75" w14:textId="77777777" w:rsidR="00842477" w:rsidRPr="00842477" w:rsidRDefault="00842477" w:rsidP="00842477">
      <w:pPr>
        <w:rPr>
          <w:b/>
          <w:bCs/>
          <w:lang w:val="en-US"/>
        </w:rPr>
      </w:pPr>
      <w:r w:rsidRPr="00842477">
        <w:rPr>
          <w:b/>
          <w:bCs/>
          <w:lang w:val="en-US"/>
        </w:rPr>
        <w:t>IV. YÜRÜTMENİN DURDURULMASI TALEBİNE İLİŞKİN GEREKÇELER</w:t>
      </w:r>
    </w:p>
    <w:p w14:paraId="58E5BEB7" w14:textId="77777777" w:rsidR="00842477" w:rsidRPr="00842477" w:rsidRDefault="00842477" w:rsidP="00842477">
      <w:pPr>
        <w:rPr>
          <w:lang w:val="en-US"/>
        </w:rPr>
      </w:pPr>
      <w:r w:rsidRPr="00842477">
        <w:rPr>
          <w:lang w:val="en-US"/>
        </w:rPr>
        <w:t xml:space="preserve">4483 </w:t>
      </w:r>
      <w:proofErr w:type="spellStart"/>
      <w:r w:rsidRPr="00842477">
        <w:rPr>
          <w:lang w:val="en-US"/>
        </w:rPr>
        <w:t>sayılı</w:t>
      </w:r>
      <w:proofErr w:type="spellEnd"/>
      <w:r w:rsidRPr="00842477">
        <w:rPr>
          <w:lang w:val="en-US"/>
        </w:rPr>
        <w:t xml:space="preserve"> Kanun </w:t>
      </w:r>
      <w:proofErr w:type="spellStart"/>
      <w:r w:rsidRPr="00842477">
        <w:rPr>
          <w:lang w:val="en-US"/>
        </w:rPr>
        <w:t>kapsamında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Bölge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İdare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Mahkemesi’nin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itiraz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üzerine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vereceği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kararlar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kesin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niteliktedir</w:t>
      </w:r>
      <w:proofErr w:type="spellEnd"/>
      <w:r w:rsidRPr="00842477">
        <w:rPr>
          <w:lang w:val="en-US"/>
        </w:rPr>
        <w:t xml:space="preserve">. </w:t>
      </w:r>
      <w:proofErr w:type="spellStart"/>
      <w:r w:rsidRPr="00842477">
        <w:rPr>
          <w:lang w:val="en-US"/>
        </w:rPr>
        <w:t>Kararın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iptal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edilmemesi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halinde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dosya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doğrudan</w:t>
      </w:r>
      <w:proofErr w:type="spellEnd"/>
      <w:r w:rsidRPr="00842477">
        <w:rPr>
          <w:lang w:val="en-US"/>
        </w:rPr>
        <w:t xml:space="preserve"> Cumhuriyet </w:t>
      </w:r>
      <w:proofErr w:type="spellStart"/>
      <w:r w:rsidRPr="00842477">
        <w:rPr>
          <w:lang w:val="en-US"/>
        </w:rPr>
        <w:t>Başsavcılığı’na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gönderilecek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müvekkil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hakkında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ceza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yargılaması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süreçleri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başlayacaktır</w:t>
      </w:r>
      <w:proofErr w:type="spellEnd"/>
      <w:r w:rsidRPr="00842477">
        <w:rPr>
          <w:lang w:val="en-US"/>
        </w:rPr>
        <w:t xml:space="preserve">. </w:t>
      </w:r>
      <w:proofErr w:type="spellStart"/>
      <w:r w:rsidRPr="00842477">
        <w:rPr>
          <w:lang w:val="en-US"/>
        </w:rPr>
        <w:t>İdari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işlemin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açıkça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hukuka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aykırı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olması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müvekkilin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memuriyet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güvencesi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sicili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ile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iktisadi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geleceği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üzerinde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telafisi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imkansız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zararlar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doğuracak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lastRenderedPageBreak/>
        <w:t>nitelikte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bulunması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karşısında</w:t>
      </w:r>
      <w:proofErr w:type="spellEnd"/>
      <w:r w:rsidRPr="00842477">
        <w:rPr>
          <w:lang w:val="en-US"/>
        </w:rPr>
        <w:t xml:space="preserve">, 2577 </w:t>
      </w:r>
      <w:proofErr w:type="spellStart"/>
      <w:r w:rsidRPr="00842477">
        <w:rPr>
          <w:lang w:val="en-US"/>
        </w:rPr>
        <w:t>sayılı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Kanun'un</w:t>
      </w:r>
      <w:proofErr w:type="spellEnd"/>
      <w:r w:rsidRPr="00842477">
        <w:rPr>
          <w:lang w:val="en-US"/>
        </w:rPr>
        <w:t xml:space="preserve"> 27. </w:t>
      </w:r>
      <w:proofErr w:type="spellStart"/>
      <w:r w:rsidRPr="00842477">
        <w:rPr>
          <w:lang w:val="en-US"/>
        </w:rPr>
        <w:t>maddesindeki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şartlar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birlikte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gerçekleşmiştir</w:t>
      </w:r>
      <w:proofErr w:type="spellEnd"/>
      <w:r w:rsidRPr="00842477">
        <w:rPr>
          <w:lang w:val="en-US"/>
        </w:rPr>
        <w:t xml:space="preserve">. Bu </w:t>
      </w:r>
      <w:proofErr w:type="spellStart"/>
      <w:r w:rsidRPr="00842477">
        <w:rPr>
          <w:lang w:val="en-US"/>
        </w:rPr>
        <w:t>nedenle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öncelikle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davalı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idarenin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savunması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beklenmeksizin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yürütmenin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durdurulmasına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verilmelidir</w:t>
      </w:r>
      <w:proofErr w:type="spellEnd"/>
      <w:r w:rsidRPr="00842477">
        <w:rPr>
          <w:lang w:val="en-US"/>
        </w:rPr>
        <w:t>.</w:t>
      </w:r>
    </w:p>
    <w:p w14:paraId="00D265E0" w14:textId="77777777" w:rsidR="00842477" w:rsidRPr="00842477" w:rsidRDefault="00842477" w:rsidP="00842477">
      <w:pPr>
        <w:rPr>
          <w:lang w:val="en-US"/>
        </w:rPr>
      </w:pPr>
      <w:r w:rsidRPr="00842477">
        <w:rPr>
          <w:b/>
          <w:bCs/>
          <w:lang w:val="en-US"/>
        </w:rPr>
        <w:t>HUKUKİ SEBEPLER :</w:t>
      </w:r>
      <w:r w:rsidRPr="00842477">
        <w:rPr>
          <w:lang w:val="en-US"/>
        </w:rPr>
        <w:t xml:space="preserve"> T.C. </w:t>
      </w:r>
      <w:proofErr w:type="spellStart"/>
      <w:r w:rsidRPr="00842477">
        <w:rPr>
          <w:lang w:val="en-US"/>
        </w:rPr>
        <w:t>Anayasası</w:t>
      </w:r>
      <w:proofErr w:type="spellEnd"/>
      <w:r w:rsidRPr="00842477">
        <w:rPr>
          <w:lang w:val="en-US"/>
        </w:rPr>
        <w:t xml:space="preserve"> (m. 38, 40, 129, 140), 4483 </w:t>
      </w:r>
      <w:proofErr w:type="spellStart"/>
      <w:r w:rsidRPr="00842477">
        <w:rPr>
          <w:lang w:val="en-US"/>
        </w:rPr>
        <w:t>sayılı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Memurlar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Diğer</w:t>
      </w:r>
      <w:proofErr w:type="spellEnd"/>
      <w:r w:rsidRPr="00842477">
        <w:rPr>
          <w:lang w:val="en-US"/>
        </w:rPr>
        <w:t xml:space="preserve"> Kamu </w:t>
      </w:r>
      <w:proofErr w:type="spellStart"/>
      <w:r w:rsidRPr="00842477">
        <w:rPr>
          <w:lang w:val="en-US"/>
        </w:rPr>
        <w:t>Görevlilerinin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Yargılanması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Hakkında</w:t>
      </w:r>
      <w:proofErr w:type="spellEnd"/>
      <w:r w:rsidRPr="00842477">
        <w:rPr>
          <w:lang w:val="en-US"/>
        </w:rPr>
        <w:t xml:space="preserve"> Kanun (m. 3, 5, 6, 9), 2577 </w:t>
      </w:r>
      <w:proofErr w:type="spellStart"/>
      <w:r w:rsidRPr="00842477">
        <w:rPr>
          <w:lang w:val="en-US"/>
        </w:rPr>
        <w:t>sayılı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İdari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Yargılama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Usulü</w:t>
      </w:r>
      <w:proofErr w:type="spellEnd"/>
      <w:r w:rsidRPr="00842477">
        <w:rPr>
          <w:lang w:val="en-US"/>
        </w:rPr>
        <w:t xml:space="preserve"> Kanunu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ilgili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mevzuat</w:t>
      </w:r>
      <w:proofErr w:type="spellEnd"/>
      <w:r w:rsidRPr="00842477">
        <w:rPr>
          <w:lang w:val="en-US"/>
        </w:rPr>
        <w:t>.</w:t>
      </w:r>
    </w:p>
    <w:p w14:paraId="229AEB5D" w14:textId="77777777" w:rsidR="00842477" w:rsidRPr="00842477" w:rsidRDefault="00842477" w:rsidP="00842477">
      <w:pPr>
        <w:rPr>
          <w:lang w:val="en-US"/>
        </w:rPr>
      </w:pPr>
      <w:r w:rsidRPr="00842477">
        <w:rPr>
          <w:b/>
          <w:bCs/>
          <w:lang w:val="en-US"/>
        </w:rPr>
        <w:t>HUKUKİ DELİLLER :</w:t>
      </w:r>
      <w:r w:rsidRPr="00842477">
        <w:rPr>
          <w:lang w:val="en-US"/>
        </w:rPr>
        <w:t xml:space="preserve"> Ankara </w:t>
      </w:r>
      <w:proofErr w:type="spellStart"/>
      <w:r w:rsidRPr="00842477">
        <w:rPr>
          <w:lang w:val="en-US"/>
        </w:rPr>
        <w:t>Valiliği'nin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dava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konusu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soruşturma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izni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kararı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tebliğ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zarfı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UYAP </w:t>
      </w:r>
      <w:proofErr w:type="spellStart"/>
      <w:r w:rsidRPr="00842477">
        <w:rPr>
          <w:lang w:val="en-US"/>
        </w:rPr>
        <w:t>kayıtları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ön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inceleme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dosyası</w:t>
      </w:r>
      <w:proofErr w:type="spellEnd"/>
      <w:r w:rsidRPr="00842477">
        <w:rPr>
          <w:lang w:val="en-US"/>
        </w:rPr>
        <w:t xml:space="preserve"> (</w:t>
      </w:r>
      <w:proofErr w:type="spellStart"/>
      <w:r w:rsidRPr="00842477">
        <w:rPr>
          <w:lang w:val="en-US"/>
        </w:rPr>
        <w:t>muhakkik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raporu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ifade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tutanaklarının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celbi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talep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olunur</w:t>
      </w:r>
      <w:proofErr w:type="spellEnd"/>
      <w:r w:rsidRPr="00842477">
        <w:rPr>
          <w:lang w:val="en-US"/>
        </w:rPr>
        <w:t xml:space="preserve">), </w:t>
      </w:r>
      <w:proofErr w:type="spellStart"/>
      <w:r w:rsidRPr="00842477">
        <w:rPr>
          <w:lang w:val="en-US"/>
        </w:rPr>
        <w:t>müvekkilin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görev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tanımı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kadro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belgesi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Danıştay</w:t>
      </w:r>
      <w:proofErr w:type="spellEnd"/>
      <w:r w:rsidRPr="00842477">
        <w:rPr>
          <w:lang w:val="en-US"/>
        </w:rPr>
        <w:t xml:space="preserve"> 1. </w:t>
      </w:r>
      <w:proofErr w:type="spellStart"/>
      <w:r w:rsidRPr="00842477">
        <w:rPr>
          <w:lang w:val="en-US"/>
        </w:rPr>
        <w:t>Dairesi'nin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emsal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kararları</w:t>
      </w:r>
      <w:proofErr w:type="spellEnd"/>
      <w:r w:rsidRPr="00842477">
        <w:rPr>
          <w:lang w:val="en-US"/>
        </w:rPr>
        <w:t>.</w:t>
      </w:r>
    </w:p>
    <w:p w14:paraId="2C440FFA" w14:textId="77777777" w:rsidR="00842477" w:rsidRPr="00842477" w:rsidRDefault="00842477" w:rsidP="00842477">
      <w:pPr>
        <w:rPr>
          <w:lang w:val="en-US"/>
        </w:rPr>
      </w:pPr>
      <w:r w:rsidRPr="00842477">
        <w:rPr>
          <w:b/>
          <w:bCs/>
          <w:lang w:val="en-US"/>
        </w:rPr>
        <w:t>SONUÇ VE İSTEM :</w:t>
      </w:r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Yukarıda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arz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izah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edilen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Sayın </w:t>
      </w:r>
      <w:proofErr w:type="spellStart"/>
      <w:r w:rsidRPr="00842477">
        <w:rPr>
          <w:lang w:val="en-US"/>
        </w:rPr>
        <w:t>Mahkemenizce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ressen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göz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önünde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bulundurulacak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nedenlerle</w:t>
      </w:r>
      <w:proofErr w:type="spellEnd"/>
      <w:r w:rsidRPr="00842477">
        <w:rPr>
          <w:lang w:val="en-US"/>
        </w:rPr>
        <w:t>;</w:t>
      </w:r>
    </w:p>
    <w:p w14:paraId="4A25A9D9" w14:textId="77777777" w:rsidR="00842477" w:rsidRPr="00842477" w:rsidRDefault="00842477" w:rsidP="00842477">
      <w:pPr>
        <w:numPr>
          <w:ilvl w:val="0"/>
          <w:numId w:val="9"/>
        </w:numPr>
        <w:rPr>
          <w:lang w:val="en-US"/>
        </w:rPr>
      </w:pPr>
      <w:proofErr w:type="spellStart"/>
      <w:r w:rsidRPr="00842477">
        <w:rPr>
          <w:lang w:val="en-US"/>
        </w:rPr>
        <w:t>Açıkça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hukuka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aykırı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uygulanması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halinde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müvekkil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açısından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telafisi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imkansız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zararlar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doğuracağı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aşikar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olan</w:t>
      </w:r>
      <w:proofErr w:type="spellEnd"/>
      <w:r w:rsidRPr="00842477">
        <w:rPr>
          <w:lang w:val="en-US"/>
        </w:rPr>
        <w:t xml:space="preserve"> Ankara </w:t>
      </w:r>
      <w:proofErr w:type="spellStart"/>
      <w:r w:rsidRPr="00842477">
        <w:rPr>
          <w:lang w:val="en-US"/>
        </w:rPr>
        <w:t>Valiliği’nin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soruşturma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izni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verilmesine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ilişkin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kararının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davalı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idarenin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savunması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alınmaksızın</w:t>
      </w:r>
      <w:proofErr w:type="spellEnd"/>
      <w:r w:rsidRPr="00842477">
        <w:rPr>
          <w:lang w:val="en-US"/>
        </w:rPr>
        <w:t xml:space="preserve"> </w:t>
      </w:r>
      <w:r w:rsidRPr="00842477">
        <w:rPr>
          <w:b/>
          <w:bCs/>
          <w:lang w:val="en-US"/>
        </w:rPr>
        <w:t>ÖNCELİKLE VE İVEDİLİKLE YÜRÜTMENİN DURDURULMASINA</w:t>
      </w:r>
      <w:r w:rsidRPr="00842477">
        <w:rPr>
          <w:lang w:val="en-US"/>
        </w:rPr>
        <w:t>,</w:t>
      </w:r>
    </w:p>
    <w:p w14:paraId="21F1B89F" w14:textId="77777777" w:rsidR="00842477" w:rsidRPr="00842477" w:rsidRDefault="00842477" w:rsidP="00842477">
      <w:pPr>
        <w:numPr>
          <w:ilvl w:val="0"/>
          <w:numId w:val="9"/>
        </w:numPr>
        <w:rPr>
          <w:lang w:val="en-US"/>
        </w:rPr>
      </w:pPr>
      <w:proofErr w:type="spellStart"/>
      <w:r w:rsidRPr="00842477">
        <w:rPr>
          <w:lang w:val="en-US"/>
        </w:rPr>
        <w:t>Usul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yetki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şekil</w:t>
      </w:r>
      <w:proofErr w:type="spellEnd"/>
      <w:r w:rsidRPr="00842477">
        <w:rPr>
          <w:lang w:val="en-US"/>
        </w:rPr>
        <w:t xml:space="preserve">, </w:t>
      </w:r>
      <w:proofErr w:type="spellStart"/>
      <w:r w:rsidRPr="00842477">
        <w:rPr>
          <w:lang w:val="en-US"/>
        </w:rPr>
        <w:t>sebep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konu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unsurları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yönünden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hukuka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aykırılığı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sabit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olan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dava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konusu</w:t>
      </w:r>
      <w:proofErr w:type="spellEnd"/>
      <w:r w:rsidRPr="00842477">
        <w:rPr>
          <w:lang w:val="en-US"/>
        </w:rPr>
        <w:t xml:space="preserve"> </w:t>
      </w:r>
      <w:r w:rsidRPr="00842477">
        <w:rPr>
          <w:b/>
          <w:bCs/>
          <w:lang w:val="en-US"/>
        </w:rPr>
        <w:t>SORUŞTURMA İZNİ VERİLMESİ KARARININ İPTALİNE</w:t>
      </w:r>
      <w:r w:rsidRPr="00842477">
        <w:rPr>
          <w:lang w:val="en-US"/>
        </w:rPr>
        <w:t>,</w:t>
      </w:r>
    </w:p>
    <w:p w14:paraId="51447232" w14:textId="77777777" w:rsidR="00842477" w:rsidRPr="00842477" w:rsidRDefault="00842477" w:rsidP="00842477">
      <w:pPr>
        <w:numPr>
          <w:ilvl w:val="0"/>
          <w:numId w:val="9"/>
        </w:numPr>
        <w:rPr>
          <w:lang w:val="en-US"/>
        </w:rPr>
      </w:pPr>
      <w:proofErr w:type="spellStart"/>
      <w:r w:rsidRPr="00842477">
        <w:rPr>
          <w:lang w:val="en-US"/>
        </w:rPr>
        <w:t>Yargılama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giderleri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ile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vekalet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ücretinin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karşı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taraf</w:t>
      </w:r>
      <w:proofErr w:type="spellEnd"/>
      <w:r w:rsidRPr="00842477">
        <w:rPr>
          <w:lang w:val="en-US"/>
        </w:rPr>
        <w:t xml:space="preserve"> (</w:t>
      </w:r>
      <w:proofErr w:type="spellStart"/>
      <w:r w:rsidRPr="00842477">
        <w:rPr>
          <w:lang w:val="en-US"/>
        </w:rPr>
        <w:t>davalı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idare</w:t>
      </w:r>
      <w:proofErr w:type="spellEnd"/>
      <w:r w:rsidRPr="00842477">
        <w:rPr>
          <w:lang w:val="en-US"/>
        </w:rPr>
        <w:t xml:space="preserve">) </w:t>
      </w:r>
      <w:proofErr w:type="spellStart"/>
      <w:r w:rsidRPr="00842477">
        <w:rPr>
          <w:lang w:val="en-US"/>
        </w:rPr>
        <w:t>üzerine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bırakılmasına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karar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verilmesini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saygılarımızla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arz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ve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talep</w:t>
      </w:r>
      <w:proofErr w:type="spellEnd"/>
      <w:r w:rsidRPr="00842477">
        <w:rPr>
          <w:lang w:val="en-US"/>
        </w:rPr>
        <w:t xml:space="preserve"> </w:t>
      </w:r>
      <w:proofErr w:type="spellStart"/>
      <w:r w:rsidRPr="00842477">
        <w:rPr>
          <w:lang w:val="en-US"/>
        </w:rPr>
        <w:t>ederiz</w:t>
      </w:r>
      <w:proofErr w:type="spellEnd"/>
      <w:r w:rsidRPr="00842477">
        <w:rPr>
          <w:lang w:val="en-US"/>
        </w:rPr>
        <w:t>. .../.../2026</w:t>
      </w:r>
    </w:p>
    <w:p w14:paraId="59ED031B" w14:textId="352330C5" w:rsidR="00842477" w:rsidRDefault="00842477" w:rsidP="00842477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Davacı</w:t>
      </w:r>
      <w:proofErr w:type="spellEnd"/>
    </w:p>
    <w:p w14:paraId="44167833" w14:textId="06ECF4F1" w:rsidR="00842477" w:rsidRPr="00842477" w:rsidRDefault="00842477" w:rsidP="00842477">
      <w:pPr>
        <w:rPr>
          <w:lang w:val="en-US"/>
        </w:rPr>
      </w:pPr>
      <w:r>
        <w:rPr>
          <w:b/>
          <w:bCs/>
          <w:lang w:val="en-US"/>
        </w:rPr>
        <w:t>………………………..</w:t>
      </w:r>
    </w:p>
    <w:p w14:paraId="749D0317" w14:textId="77777777" w:rsidR="00842477" w:rsidRPr="00842477" w:rsidRDefault="00842477" w:rsidP="00842477">
      <w:pPr>
        <w:rPr>
          <w:lang w:val="en-US"/>
        </w:rPr>
      </w:pPr>
      <w:r w:rsidRPr="00842477">
        <w:rPr>
          <w:i/>
          <w:iCs/>
          <w:lang w:val="en-US"/>
        </w:rPr>
        <w:t>(</w:t>
      </w:r>
      <w:proofErr w:type="spellStart"/>
      <w:r w:rsidRPr="00842477">
        <w:rPr>
          <w:i/>
          <w:iCs/>
          <w:lang w:val="en-US"/>
        </w:rPr>
        <w:t>İmza</w:t>
      </w:r>
      <w:proofErr w:type="spellEnd"/>
      <w:r w:rsidRPr="00842477">
        <w:rPr>
          <w:i/>
          <w:iCs/>
          <w:lang w:val="en-US"/>
        </w:rPr>
        <w:t>)</w:t>
      </w:r>
    </w:p>
    <w:p w14:paraId="596753F2" w14:textId="54B9B88B" w:rsidR="00A33D92" w:rsidRDefault="00A33D92">
      <w:r>
        <w:br w:type="page"/>
      </w:r>
    </w:p>
    <w:p w14:paraId="73E99A1D" w14:textId="4F96A902" w:rsidR="001D40F1" w:rsidRDefault="00A33D92">
      <w:r>
        <w:lastRenderedPageBreak/>
        <w:t>KONTROL LİSTESİ</w:t>
      </w:r>
    </w:p>
    <w:p w14:paraId="32B6BEAD" w14:textId="77777777" w:rsidR="00A33D92" w:rsidRDefault="00A33D92"/>
    <w:p w14:paraId="2BB8037B" w14:textId="77777777" w:rsidR="00A33D92" w:rsidRPr="00A33D92" w:rsidRDefault="00A33D92" w:rsidP="00A33D92">
      <w:pPr>
        <w:rPr>
          <w:lang w:val="en-US"/>
        </w:rPr>
      </w:pPr>
      <w:r w:rsidRPr="00A33D92">
        <w:rPr>
          <w:lang w:val="en-US"/>
        </w:rPr>
        <w:t xml:space="preserve">☐ </w:t>
      </w:r>
      <w:proofErr w:type="spellStart"/>
      <w:r w:rsidRPr="00A33D92">
        <w:rPr>
          <w:lang w:val="en-US"/>
        </w:rPr>
        <w:t>Tebliğ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tarihi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kontrol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edildi</w:t>
      </w:r>
      <w:proofErr w:type="spellEnd"/>
      <w:r w:rsidRPr="00A33D92">
        <w:rPr>
          <w:lang w:val="en-US"/>
        </w:rPr>
        <w:t xml:space="preserve"> mi?</w:t>
      </w:r>
    </w:p>
    <w:p w14:paraId="4D6A5BC7" w14:textId="77777777" w:rsidR="00A33D92" w:rsidRPr="00A33D92" w:rsidRDefault="00A33D92" w:rsidP="00A33D92">
      <w:pPr>
        <w:rPr>
          <w:lang w:val="en-US"/>
        </w:rPr>
      </w:pPr>
      <w:r w:rsidRPr="00A33D92">
        <w:rPr>
          <w:lang w:val="en-US"/>
        </w:rPr>
        <w:t xml:space="preserve">☐ 10 </w:t>
      </w:r>
      <w:proofErr w:type="spellStart"/>
      <w:r w:rsidRPr="00A33D92">
        <w:rPr>
          <w:lang w:val="en-US"/>
        </w:rPr>
        <w:t>günlük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süre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hesaplandı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mı</w:t>
      </w:r>
      <w:proofErr w:type="spellEnd"/>
      <w:r w:rsidRPr="00A33D92">
        <w:rPr>
          <w:lang w:val="en-US"/>
        </w:rPr>
        <w:t>?</w:t>
      </w:r>
    </w:p>
    <w:p w14:paraId="044FAFD2" w14:textId="77777777" w:rsidR="00A33D92" w:rsidRPr="00A33D92" w:rsidRDefault="00A33D92" w:rsidP="00A33D92">
      <w:pPr>
        <w:rPr>
          <w:lang w:val="en-US"/>
        </w:rPr>
      </w:pPr>
      <w:r w:rsidRPr="00A33D92">
        <w:rPr>
          <w:lang w:val="en-US"/>
        </w:rPr>
        <w:t xml:space="preserve">☐ </w:t>
      </w:r>
      <w:proofErr w:type="spellStart"/>
      <w:r w:rsidRPr="00A33D92">
        <w:rPr>
          <w:lang w:val="en-US"/>
        </w:rPr>
        <w:t>Yetkili</w:t>
      </w:r>
      <w:proofErr w:type="spellEnd"/>
      <w:r w:rsidRPr="00A33D92">
        <w:rPr>
          <w:lang w:val="en-US"/>
        </w:rPr>
        <w:t xml:space="preserve"> merci </w:t>
      </w:r>
      <w:proofErr w:type="spellStart"/>
      <w:r w:rsidRPr="00A33D92">
        <w:rPr>
          <w:lang w:val="en-US"/>
        </w:rPr>
        <w:t>doğru</w:t>
      </w:r>
      <w:proofErr w:type="spellEnd"/>
      <w:r w:rsidRPr="00A33D92">
        <w:rPr>
          <w:lang w:val="en-US"/>
        </w:rPr>
        <w:t xml:space="preserve"> mu?</w:t>
      </w:r>
    </w:p>
    <w:p w14:paraId="0018CC8E" w14:textId="77777777" w:rsidR="00A33D92" w:rsidRPr="00A33D92" w:rsidRDefault="00A33D92" w:rsidP="00A33D92">
      <w:pPr>
        <w:rPr>
          <w:lang w:val="en-US"/>
        </w:rPr>
      </w:pPr>
      <w:r w:rsidRPr="00A33D92">
        <w:rPr>
          <w:lang w:val="en-US"/>
        </w:rPr>
        <w:t xml:space="preserve">☐ </w:t>
      </w:r>
      <w:proofErr w:type="spellStart"/>
      <w:r w:rsidRPr="00A33D92">
        <w:rPr>
          <w:lang w:val="en-US"/>
        </w:rPr>
        <w:t>Muhakkik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ast</w:t>
      </w:r>
      <w:proofErr w:type="spellEnd"/>
      <w:r w:rsidRPr="00A33D92">
        <w:rPr>
          <w:lang w:val="en-US"/>
        </w:rPr>
        <w:t>/</w:t>
      </w:r>
      <w:proofErr w:type="spellStart"/>
      <w:r w:rsidRPr="00A33D92">
        <w:rPr>
          <w:lang w:val="en-US"/>
        </w:rPr>
        <w:t>üst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ilişkisi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incelendi</w:t>
      </w:r>
      <w:proofErr w:type="spellEnd"/>
      <w:r w:rsidRPr="00A33D92">
        <w:rPr>
          <w:lang w:val="en-US"/>
        </w:rPr>
        <w:t xml:space="preserve"> mi?</w:t>
      </w:r>
    </w:p>
    <w:p w14:paraId="526C1F14" w14:textId="77777777" w:rsidR="00A33D92" w:rsidRPr="00A33D92" w:rsidRDefault="00A33D92" w:rsidP="00A33D92">
      <w:pPr>
        <w:rPr>
          <w:lang w:val="en-US"/>
        </w:rPr>
      </w:pPr>
      <w:r w:rsidRPr="00A33D92">
        <w:rPr>
          <w:lang w:val="en-US"/>
        </w:rPr>
        <w:t xml:space="preserve">☐ </w:t>
      </w:r>
      <w:proofErr w:type="spellStart"/>
      <w:r w:rsidRPr="00A33D92">
        <w:rPr>
          <w:lang w:val="en-US"/>
        </w:rPr>
        <w:t>Ön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inceleme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raporu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dosyada</w:t>
      </w:r>
      <w:proofErr w:type="spellEnd"/>
      <w:r w:rsidRPr="00A33D92">
        <w:rPr>
          <w:lang w:val="en-US"/>
        </w:rPr>
        <w:t xml:space="preserve"> var </w:t>
      </w:r>
      <w:proofErr w:type="spellStart"/>
      <w:r w:rsidRPr="00A33D92">
        <w:rPr>
          <w:lang w:val="en-US"/>
        </w:rPr>
        <w:t>mı</w:t>
      </w:r>
      <w:proofErr w:type="spellEnd"/>
      <w:r w:rsidRPr="00A33D92">
        <w:rPr>
          <w:lang w:val="en-US"/>
        </w:rPr>
        <w:t>?</w:t>
      </w:r>
    </w:p>
    <w:p w14:paraId="18F124A7" w14:textId="77777777" w:rsidR="00A33D92" w:rsidRPr="00A33D92" w:rsidRDefault="00A33D92" w:rsidP="00A33D92">
      <w:pPr>
        <w:rPr>
          <w:lang w:val="en-US"/>
        </w:rPr>
      </w:pPr>
      <w:r w:rsidRPr="00A33D92">
        <w:rPr>
          <w:lang w:val="en-US"/>
        </w:rPr>
        <w:t xml:space="preserve">☐ </w:t>
      </w:r>
      <w:proofErr w:type="spellStart"/>
      <w:r w:rsidRPr="00A33D92">
        <w:rPr>
          <w:lang w:val="en-US"/>
        </w:rPr>
        <w:t>İfade</w:t>
      </w:r>
      <w:proofErr w:type="spellEnd"/>
      <w:r w:rsidRPr="00A33D92">
        <w:rPr>
          <w:lang w:val="en-US"/>
        </w:rPr>
        <w:t xml:space="preserve"> alma </w:t>
      </w:r>
      <w:proofErr w:type="spellStart"/>
      <w:r w:rsidRPr="00A33D92">
        <w:rPr>
          <w:lang w:val="en-US"/>
        </w:rPr>
        <w:t>işlemleri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usulüne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uygun</w:t>
      </w:r>
      <w:proofErr w:type="spellEnd"/>
      <w:r w:rsidRPr="00A33D92">
        <w:rPr>
          <w:lang w:val="en-US"/>
        </w:rPr>
        <w:t xml:space="preserve"> mu?</w:t>
      </w:r>
    </w:p>
    <w:p w14:paraId="7617C85F" w14:textId="77777777" w:rsidR="00A33D92" w:rsidRPr="00A33D92" w:rsidRDefault="00A33D92" w:rsidP="00A33D92">
      <w:pPr>
        <w:rPr>
          <w:lang w:val="en-US"/>
        </w:rPr>
      </w:pPr>
      <w:r w:rsidRPr="00A33D92">
        <w:rPr>
          <w:lang w:val="en-US"/>
        </w:rPr>
        <w:t xml:space="preserve">☐ </w:t>
      </w:r>
      <w:proofErr w:type="spellStart"/>
      <w:r w:rsidRPr="00A33D92">
        <w:rPr>
          <w:lang w:val="en-US"/>
        </w:rPr>
        <w:t>Somut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fiil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gösterilmiş</w:t>
      </w:r>
      <w:proofErr w:type="spellEnd"/>
      <w:r w:rsidRPr="00A33D92">
        <w:rPr>
          <w:lang w:val="en-US"/>
        </w:rPr>
        <w:t xml:space="preserve"> mi?</w:t>
      </w:r>
    </w:p>
    <w:p w14:paraId="096EDD13" w14:textId="77777777" w:rsidR="00A33D92" w:rsidRPr="00A33D92" w:rsidRDefault="00A33D92" w:rsidP="00A33D92">
      <w:pPr>
        <w:rPr>
          <w:lang w:val="en-US"/>
        </w:rPr>
      </w:pPr>
      <w:r w:rsidRPr="00A33D92">
        <w:rPr>
          <w:lang w:val="en-US"/>
        </w:rPr>
        <w:t xml:space="preserve">☐ Teknik </w:t>
      </w:r>
      <w:proofErr w:type="spellStart"/>
      <w:r w:rsidRPr="00A33D92">
        <w:rPr>
          <w:lang w:val="en-US"/>
        </w:rPr>
        <w:t>konuda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uzman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görüşü</w:t>
      </w:r>
      <w:proofErr w:type="spellEnd"/>
      <w:r w:rsidRPr="00A33D92">
        <w:rPr>
          <w:lang w:val="en-US"/>
        </w:rPr>
        <w:t xml:space="preserve"> var </w:t>
      </w:r>
      <w:proofErr w:type="spellStart"/>
      <w:r w:rsidRPr="00A33D92">
        <w:rPr>
          <w:lang w:val="en-US"/>
        </w:rPr>
        <w:t>mı</w:t>
      </w:r>
      <w:proofErr w:type="spellEnd"/>
      <w:r w:rsidRPr="00A33D92">
        <w:rPr>
          <w:lang w:val="en-US"/>
        </w:rPr>
        <w:t>?</w:t>
      </w:r>
    </w:p>
    <w:p w14:paraId="7D23DF6A" w14:textId="77777777" w:rsidR="00A33D92" w:rsidRPr="00A33D92" w:rsidRDefault="00A33D92" w:rsidP="00A33D92">
      <w:pPr>
        <w:rPr>
          <w:lang w:val="en-US"/>
        </w:rPr>
      </w:pPr>
      <w:r w:rsidRPr="00A33D92">
        <w:rPr>
          <w:lang w:val="en-US"/>
        </w:rPr>
        <w:t xml:space="preserve">☐ Görev </w:t>
      </w:r>
      <w:proofErr w:type="spellStart"/>
      <w:r w:rsidRPr="00A33D92">
        <w:rPr>
          <w:lang w:val="en-US"/>
        </w:rPr>
        <w:t>tanımı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dosyaya</w:t>
      </w:r>
      <w:proofErr w:type="spellEnd"/>
      <w:r w:rsidRPr="00A33D92">
        <w:rPr>
          <w:lang w:val="en-US"/>
        </w:rPr>
        <w:t xml:space="preserve"> </w:t>
      </w:r>
      <w:proofErr w:type="spellStart"/>
      <w:r w:rsidRPr="00A33D92">
        <w:rPr>
          <w:lang w:val="en-US"/>
        </w:rPr>
        <w:t>eklendi</w:t>
      </w:r>
      <w:proofErr w:type="spellEnd"/>
      <w:r w:rsidRPr="00A33D92">
        <w:rPr>
          <w:lang w:val="en-US"/>
        </w:rPr>
        <w:t xml:space="preserve"> mi?</w:t>
      </w:r>
    </w:p>
    <w:p w14:paraId="3448F14E" w14:textId="77777777" w:rsidR="00A33D92" w:rsidRDefault="00A33D92"/>
    <w:sectPr w:rsidR="00A33D92" w:rsidSect="004F2AA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9EAB" w14:textId="77777777" w:rsidR="00B60ADD" w:rsidRDefault="00B60ADD" w:rsidP="004F2AAA">
      <w:pPr>
        <w:spacing w:after="0" w:line="240" w:lineRule="auto"/>
      </w:pPr>
      <w:r>
        <w:separator/>
      </w:r>
    </w:p>
  </w:endnote>
  <w:endnote w:type="continuationSeparator" w:id="0">
    <w:p w14:paraId="4474F68D" w14:textId="77777777" w:rsidR="00B60ADD" w:rsidRDefault="00B60ADD" w:rsidP="004F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8FCE" w14:textId="77777777" w:rsidR="004F2AAA" w:rsidRPr="00673F8F" w:rsidRDefault="004F2AAA" w:rsidP="004F2AAA">
    <w:pPr>
      <w:tabs>
        <w:tab w:val="center" w:pos="4536"/>
        <w:tab w:val="right" w:pos="9072"/>
      </w:tabs>
      <w:spacing w:line="240" w:lineRule="auto"/>
      <w:rPr>
        <w:rFonts w:ascii="Bahnschrift" w:eastAsia="Bahnschrift" w:hAnsi="Bahnschrift" w:cs="Bahnschrift"/>
        <w:color w:val="7F7F7F" w:themeColor="text1" w:themeTint="80"/>
        <w:sz w:val="20"/>
        <w:szCs w:val="20"/>
      </w:rPr>
    </w:pPr>
    <w:r w:rsidRPr="00673F8F">
      <w:rPr>
        <w:rFonts w:ascii="Bahnschrift" w:eastAsia="Bahnschrift" w:hAnsi="Bahnschrift" w:cs="Bahnschrift"/>
        <w:color w:val="7F7F7F" w:themeColor="text1" w:themeTint="80"/>
        <w:sz w:val="20"/>
        <w:szCs w:val="20"/>
      </w:rPr>
      <w:t xml:space="preserve">Av. Doç. Dr. İsmail Yüksel, </w:t>
    </w:r>
  </w:p>
  <w:p w14:paraId="667AAE85" w14:textId="77777777" w:rsidR="004F2AAA" w:rsidRPr="00673F8F" w:rsidRDefault="004F2AAA" w:rsidP="004F2AAA">
    <w:pPr>
      <w:tabs>
        <w:tab w:val="center" w:pos="4536"/>
        <w:tab w:val="right" w:pos="9072"/>
      </w:tabs>
      <w:spacing w:line="240" w:lineRule="auto"/>
      <w:rPr>
        <w:rFonts w:ascii="Bahnschrift" w:eastAsia="Bahnschrift" w:hAnsi="Bahnschrift" w:cs="Bahnschrift"/>
        <w:color w:val="7F7F7F" w:themeColor="text1" w:themeTint="80"/>
        <w:sz w:val="20"/>
        <w:szCs w:val="20"/>
      </w:rPr>
    </w:pPr>
    <w:r w:rsidRPr="00673F8F">
      <w:rPr>
        <w:rFonts w:ascii="Bahnschrift" w:eastAsia="Bahnschrift" w:hAnsi="Bahnschrift" w:cs="Bahnschrift"/>
        <w:color w:val="7F7F7F" w:themeColor="text1" w:themeTint="80"/>
        <w:sz w:val="20"/>
        <w:szCs w:val="20"/>
      </w:rPr>
      <w:t>Kızılırmak Mahallesi, 1443. Cadde, 36/8, Çankaya, Ankara, Türkiye</w:t>
    </w:r>
  </w:p>
  <w:p w14:paraId="0B86189C" w14:textId="77777777" w:rsidR="004F2AAA" w:rsidRPr="00673F8F" w:rsidRDefault="004F2AAA" w:rsidP="004F2AAA">
    <w:pPr>
      <w:tabs>
        <w:tab w:val="center" w:pos="4536"/>
        <w:tab w:val="right" w:pos="9072"/>
      </w:tabs>
      <w:spacing w:line="240" w:lineRule="auto"/>
      <w:rPr>
        <w:rFonts w:ascii="Bahnschrift" w:eastAsia="Bahnschrift" w:hAnsi="Bahnschrift" w:cs="Bahnschrift"/>
        <w:color w:val="7F7F7F" w:themeColor="text1" w:themeTint="80"/>
        <w:sz w:val="20"/>
        <w:szCs w:val="20"/>
      </w:rPr>
    </w:pPr>
    <w:hyperlink r:id="rId1" w:history="1">
      <w:r w:rsidRPr="00C74877">
        <w:rPr>
          <w:rStyle w:val="Hyperlink"/>
          <w:rFonts w:ascii="Bahnschrift" w:eastAsia="Bahnschrift" w:hAnsi="Bahnschrift" w:cs="Bahnschrift"/>
          <w:sz w:val="20"/>
          <w:szCs w:val="20"/>
        </w:rPr>
        <w:t>yuksel@akdagyuksel.com</w:t>
      </w:r>
    </w:hyperlink>
    <w:r w:rsidRPr="00673F8F">
      <w:rPr>
        <w:rFonts w:ascii="Bahnschrift" w:eastAsia="Bahnschrift" w:hAnsi="Bahnschrift" w:cs="Bahnschrift"/>
        <w:color w:val="7F7F7F" w:themeColor="text1" w:themeTint="80"/>
        <w:sz w:val="20"/>
        <w:szCs w:val="20"/>
      </w:rPr>
      <w:t xml:space="preserve">, +90.541 262 16 63, UETS: </w:t>
    </w:r>
    <w:hyperlink r:id="rId2">
      <w:r w:rsidRPr="00673F8F">
        <w:rPr>
          <w:rFonts w:ascii="Bahnschrift" w:eastAsia="Bahnschrift" w:hAnsi="Bahnschrift" w:cs="Bahnschrift"/>
          <w:color w:val="7F7F7F" w:themeColor="text1" w:themeTint="80"/>
          <w:sz w:val="20"/>
          <w:szCs w:val="20"/>
          <w:u w:val="single"/>
        </w:rPr>
        <w:t>16541-45041-99494</w:t>
      </w:r>
    </w:hyperlink>
  </w:p>
  <w:p w14:paraId="18D8B99E" w14:textId="77777777" w:rsidR="004F2AAA" w:rsidRDefault="004F2AAA">
    <w:pPr>
      <w:pStyle w:val="Footer"/>
      <w:jc w:val="right"/>
    </w:pPr>
  </w:p>
  <w:sdt>
    <w:sdtPr>
      <w:id w:val="-902753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2C6F4" w14:textId="1BE770A2" w:rsidR="004F2AAA" w:rsidRDefault="004F2A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446EA" w14:textId="77777777" w:rsidR="004F2AAA" w:rsidRDefault="004F2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70EE" w14:textId="77777777" w:rsidR="00B60ADD" w:rsidRDefault="00B60ADD" w:rsidP="004F2AAA">
      <w:pPr>
        <w:spacing w:after="0" w:line="240" w:lineRule="auto"/>
      </w:pPr>
      <w:r>
        <w:separator/>
      </w:r>
    </w:p>
  </w:footnote>
  <w:footnote w:type="continuationSeparator" w:id="0">
    <w:p w14:paraId="63924911" w14:textId="77777777" w:rsidR="00B60ADD" w:rsidRDefault="00B60ADD" w:rsidP="004F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FC0F" w14:textId="33AC94C5" w:rsidR="004F2AAA" w:rsidRDefault="004F2AAA">
    <w:pPr>
      <w:pStyle w:val="Header"/>
    </w:pPr>
    <w:r>
      <w:rPr>
        <w:rFonts w:ascii="Bahnschrift" w:eastAsia="Bahnschrift" w:hAnsi="Bahnschrift" w:cs="Bahnschrift"/>
        <w:noProof/>
        <w:color w:val="333333"/>
        <w:sz w:val="20"/>
        <w:szCs w:val="20"/>
      </w:rPr>
      <w:drawing>
        <wp:anchor distT="0" distB="0" distL="114300" distR="114300" simplePos="0" relativeHeight="251659264" behindDoc="0" locked="0" layoutInCell="1" allowOverlap="1" wp14:anchorId="623FD2D5" wp14:editId="5E4A057F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673100" cy="891403"/>
          <wp:effectExtent l="0" t="0" r="0" b="4445"/>
          <wp:wrapNone/>
          <wp:docPr id="92825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891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D7F142" w14:textId="1E4E0F45" w:rsidR="004F2AAA" w:rsidRDefault="004F2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F6B"/>
    <w:multiLevelType w:val="multilevel"/>
    <w:tmpl w:val="9CD6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430D6"/>
    <w:multiLevelType w:val="multilevel"/>
    <w:tmpl w:val="76F0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424AF"/>
    <w:multiLevelType w:val="multilevel"/>
    <w:tmpl w:val="FA66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07BAF"/>
    <w:multiLevelType w:val="multilevel"/>
    <w:tmpl w:val="53B8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F13C4"/>
    <w:multiLevelType w:val="multilevel"/>
    <w:tmpl w:val="F354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97852"/>
    <w:multiLevelType w:val="multilevel"/>
    <w:tmpl w:val="5A88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529F1"/>
    <w:multiLevelType w:val="multilevel"/>
    <w:tmpl w:val="9E04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A4193"/>
    <w:multiLevelType w:val="multilevel"/>
    <w:tmpl w:val="F28A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917E4"/>
    <w:multiLevelType w:val="multilevel"/>
    <w:tmpl w:val="94F4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643539">
    <w:abstractNumId w:val="1"/>
  </w:num>
  <w:num w:numId="2" w16cid:durableId="770398614">
    <w:abstractNumId w:val="0"/>
  </w:num>
  <w:num w:numId="3" w16cid:durableId="1591507603">
    <w:abstractNumId w:val="3"/>
  </w:num>
  <w:num w:numId="4" w16cid:durableId="1417748883">
    <w:abstractNumId w:val="4"/>
  </w:num>
  <w:num w:numId="5" w16cid:durableId="1043291337">
    <w:abstractNumId w:val="7"/>
  </w:num>
  <w:num w:numId="6" w16cid:durableId="449593128">
    <w:abstractNumId w:val="8"/>
  </w:num>
  <w:num w:numId="7" w16cid:durableId="1266116005">
    <w:abstractNumId w:val="5"/>
  </w:num>
  <w:num w:numId="8" w16cid:durableId="219024124">
    <w:abstractNumId w:val="6"/>
  </w:num>
  <w:num w:numId="9" w16cid:durableId="1279485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2F"/>
    <w:rsid w:val="001D40F1"/>
    <w:rsid w:val="00210FE8"/>
    <w:rsid w:val="00296A34"/>
    <w:rsid w:val="002C484E"/>
    <w:rsid w:val="004F2AAA"/>
    <w:rsid w:val="0055052D"/>
    <w:rsid w:val="00722A2F"/>
    <w:rsid w:val="00842477"/>
    <w:rsid w:val="008646EA"/>
    <w:rsid w:val="008F7FE0"/>
    <w:rsid w:val="00A33D92"/>
    <w:rsid w:val="00B60ADD"/>
    <w:rsid w:val="00C47666"/>
    <w:rsid w:val="00C511BF"/>
    <w:rsid w:val="00D43D42"/>
    <w:rsid w:val="00EC0C7F"/>
    <w:rsid w:val="00F53459"/>
    <w:rsid w:val="00F8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3105E"/>
  <w15:chartTrackingRefBased/>
  <w15:docId w15:val="{71C65E63-2634-4130-91AE-4A5B0A78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A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A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A2F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A2F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A2F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A2F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A2F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A2F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A2F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722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A2F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A2F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72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A2F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722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A2F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722A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AAA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4F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AA"/>
    <w:rPr>
      <w:lang w:val="tr-TR"/>
    </w:rPr>
  </w:style>
  <w:style w:type="character" w:styleId="Hyperlink">
    <w:name w:val="Hyperlink"/>
    <w:basedOn w:val="DefaultParagraphFont"/>
    <w:uiPriority w:val="99"/>
    <w:unhideWhenUsed/>
    <w:rsid w:val="004F2A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165414504199494" TargetMode="External"/><Relationship Id="rId1" Type="http://schemas.openxmlformats.org/officeDocument/2006/relationships/hyperlink" Target="mailto:yuksel@akdagyuks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1830</Words>
  <Characters>10437</Characters>
  <Application>Microsoft Office Word</Application>
  <DocSecurity>0</DocSecurity>
  <Lines>86</Lines>
  <Paragraphs>24</Paragraphs>
  <ScaleCrop>false</ScaleCrop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YÜKSEL</dc:creator>
  <cp:keywords/>
  <dc:description/>
  <cp:lastModifiedBy>İsmail YÜKSEL</cp:lastModifiedBy>
  <cp:revision>7</cp:revision>
  <dcterms:created xsi:type="dcterms:W3CDTF">2026-06-10T12:36:00Z</dcterms:created>
  <dcterms:modified xsi:type="dcterms:W3CDTF">2026-06-17T11:35:00Z</dcterms:modified>
</cp:coreProperties>
</file>